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34" w:rsidRDefault="00D87934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>
        <w:rPr>
          <w:rFonts w:ascii="var(--g-text-body-font-family)" w:eastAsia="Times New Roman" w:hAnsi="var(--g-text-body-font-family)" w:cs="Arial" w:hint="eastAsia"/>
          <w:b/>
          <w:bCs/>
          <w:sz w:val="27"/>
          <w:szCs w:val="27"/>
          <w:lang w:eastAsia="ru-RU"/>
        </w:rPr>
        <w:t>О</w:t>
      </w:r>
      <w:r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прос родителей (законных представителей) за 2024 год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1. Представления о качестве образования. Что, на Ваш взгляд, является показателем качества образования?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904 ответа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глубокие знания, умения и навыки обучающихся;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338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37.4%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социальная успешность выпускника колледжа в дальнейшей жизни;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282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31.2%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формирование позитивных личностных качеств обучающихся, законопослушного стиля поведения;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167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18.5%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гарантированное поступление в ВУЗ;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105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11.6%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другое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1.3%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2. Эмоциональная атмосфера в колледже. Проанализируйте утверждения, укажите вашу позицию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2639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Преподаватели справедливы по отношению к моему ребенку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286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54.2%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43.2%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2.7%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У моего ребенка складываются нормальные взаимоотношения с преподавателями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294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55.7%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43.2%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1.1%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У моего ребенка складываются нормальные взаимоотношения с обучающимися группы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lastRenderedPageBreak/>
        <w:t>354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67%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166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31.4%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1.5%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Преподаватели учитывают индивидуальные особенности моего ребенка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256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48.5%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239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45.3%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6.3%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Администрация и преподаватели прислушиваются к родительскому мнению и учитывают его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273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51.8%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42.5%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5.7%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Ваши предложения для улучшения эмоциональной атмосферы колледжа: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121 ответ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3. Профессиональный уровень педагогов. Проанализируйте утверждения, укажите вашу позицию.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2111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Преподаватели на высоком профессиональном уровне выполняют свои обязанности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328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62.1%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190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36%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1.9%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lastRenderedPageBreak/>
        <w:t>Преподаватели сотрудничают между собой по основным направлениям деятельности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306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39.8%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2.3%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Большинство преподавателей заслуживают уважения моего ребенка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339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64.2%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181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34.3%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1.5%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Средний возраст преподавателей оптимален для выполнения своих обязанностей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304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57.7%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38.5%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3.8%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Ваши предложения по улучшению качества работы преподавателей: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93 ответа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4. Качество обучения обучающихся. Проанализируйте утверждения, укажите вашу позицию.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2639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Образовательный процесс ориентирован на уровень развития моего ребенка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350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66.3%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173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32.8%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lastRenderedPageBreak/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0.9%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Моему ребенку предоставлена возможность выбирать содержание образования (дополнительные образовательные программы и др.)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282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53.4%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40.5%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6.1%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Преподаватели с разумной периодичностью и объективно осуществляют контроль и оценку знаний моего ребенка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313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59.3%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38.1%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2.7%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Мой ребенок с пользой посещает кружки, секции, клубы в колледже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239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45.3%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229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43.4%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11.4%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Мой ребенок удовлетворен организацией внеурочной деятельности (кружки, экскурсии, досуговые мероприятия)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251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47.6%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40.6%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11.8%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Ваши предложения по повышению качества обучения: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lastRenderedPageBreak/>
        <w:t>80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5. Качество условий обучения. Проанализируйте утверждения, укажите вашу позицию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2111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Колледж имеет хорошую материально-техническую базу (кабинеты, спортивный зал, дополнительные помещения и сооружения, необходимые для образовательного процесса)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284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53.8%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38.1%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8.1%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Библиотека (в т.ч</w:t>
      </w:r>
      <w:proofErr w:type="gramStart"/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.э</w:t>
      </w:r>
      <w:proofErr w:type="gramEnd"/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лектронные ресурсы) колледжа полностью укомплектована учебниками и дополнительной литературой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264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50%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236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44.7%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5.3%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Преподаватели используют на уроках современные технические средства обучения (интерактивная доска, компьютер и др.)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265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50.2%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41.9%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8%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Качество питания соответствует нашим ожиданиям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215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40.8%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211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40%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lastRenderedPageBreak/>
        <w:t>101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19.2%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Ваши предложения по улучшению условий обучения: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80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6. Качество управления колледжем. Проанализируйте утверждения, укажите вашу позицию</w:t>
      </w:r>
    </w:p>
    <w:p w:rsidR="00620339" w:rsidRPr="00620339" w:rsidRDefault="00620339" w:rsidP="00620339">
      <w:pPr>
        <w:shd w:val="clear" w:color="auto" w:fill="FFFFFF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3168 ответов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Администрация качественно осуществляет функции по управлению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320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60.6%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193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36.6%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15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2.8%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Устав, правила внутреннего распорядка колледжа, другие нормативные правовые акты, регламентирующие организацию образовательного и воспитательного процессов, принимаются и изменяются с учетом мнения родителей и обучающихся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308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58.3%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198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37.5%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4.2%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Для решения задач обучения и воспитания колледж удачно сотрудничает с другими организациями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306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205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38.8%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17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3.2%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Учебная нагрузка равномерно распределена в течение недели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lastRenderedPageBreak/>
        <w:t>292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55.3%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37.9%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36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6.8%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Родители и обучающиеся – полноправные участники образовательного процесса, в т. ч. и процесса управления колледжем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274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51.9%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220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41.7%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34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6.4%</w:t>
      </w:r>
    </w:p>
    <w:p w:rsidR="00620339" w:rsidRPr="00620339" w:rsidRDefault="00620339" w:rsidP="0062033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b/>
          <w:bCs/>
          <w:sz w:val="27"/>
          <w:szCs w:val="27"/>
          <w:lang w:eastAsia="ru-RU"/>
        </w:rPr>
        <w:t>Колледж имеет имидж престижной образовательной организации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310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58.7%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207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39.2%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11</w:t>
      </w:r>
    </w:p>
    <w:p w:rsidR="00620339" w:rsidRPr="00620339" w:rsidRDefault="00620339" w:rsidP="00620339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620339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2.1%</w:t>
      </w:r>
    </w:p>
    <w:p w:rsidR="006E414D" w:rsidRDefault="006E414D"/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Ваши предложения по повышению качества управления колледжем:</w:t>
      </w:r>
    </w:p>
    <w:p w:rsidR="00B866FF" w:rsidRDefault="00B866FF" w:rsidP="00B866FF">
      <w:pPr>
        <w:pStyle w:val="g-text"/>
        <w:shd w:val="clear" w:color="auto" w:fill="FFFFFF"/>
        <w:spacing w:before="0" w:beforeAutospacing="0" w:after="0" w:afterAutospacing="0"/>
        <w:rPr>
          <w:rFonts w:ascii="var(--g-text-body-font-family)" w:hAnsi="var(--g-text-body-font-family)" w:cs="Arial"/>
          <w:sz w:val="20"/>
          <w:szCs w:val="20"/>
        </w:rPr>
      </w:pPr>
      <w:r>
        <w:rPr>
          <w:rFonts w:ascii="var(--g-text-body-font-family)" w:hAnsi="var(--g-text-body-font-family)" w:cs="Arial"/>
          <w:sz w:val="20"/>
          <w:szCs w:val="20"/>
        </w:rPr>
        <w:t>63 ответа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7. Информирование родителей и обучающихся. Проанализируйте утверждения, укажите вашу позицию</w:t>
      </w:r>
    </w:p>
    <w:p w:rsidR="00B866FF" w:rsidRDefault="00B866FF" w:rsidP="00B866FF">
      <w:pPr>
        <w:pStyle w:val="g-text"/>
        <w:shd w:val="clear" w:color="auto" w:fill="FFFFFF"/>
        <w:spacing w:before="0" w:beforeAutospacing="0" w:after="0" w:afterAutospacing="0"/>
        <w:rPr>
          <w:rFonts w:ascii="var(--g-text-body-font-family)" w:hAnsi="var(--g-text-body-font-family)" w:cs="Arial"/>
          <w:sz w:val="20"/>
          <w:szCs w:val="20"/>
        </w:rPr>
      </w:pPr>
      <w:r>
        <w:rPr>
          <w:rFonts w:ascii="var(--g-text-body-font-family)" w:hAnsi="var(--g-text-body-font-family)" w:cs="Arial"/>
          <w:sz w:val="20"/>
          <w:szCs w:val="20"/>
        </w:rPr>
        <w:t>2640 ответов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Преподаватели своевременно информируют родителей об успеваемости и поведении обучающегося, событиях в жизни колледжа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393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74.4%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123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23.3%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12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2.3%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lastRenderedPageBreak/>
        <w:t>На родительских собраниях затрагивают интересные темы воспитания и обучения обучающихся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355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67.2%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160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30.3%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13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2.5%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Родители всегда могут обратиться в колледж за квалифицированным советом и консультацией к администрации ПОУ, куратору группы, психологу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365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69.1%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154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29.2%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9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1.7%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На сайте колледжа размещена необходимая и актуальная информация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371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70.3%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151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28.6%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1.1%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Обращения родителей к работникам колледжа через сайт колледжа, устно и письменно оперативно рассматриваются, не остаются без внимания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Согласен полностью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323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61.2%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В основном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198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37.5%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Не согласен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7</w:t>
      </w:r>
    </w:p>
    <w:p w:rsidR="00B866FF" w:rsidRPr="00B866FF" w:rsidRDefault="00B866FF" w:rsidP="00B866FF">
      <w:pPr>
        <w:shd w:val="clear" w:color="auto" w:fill="FFFFFF"/>
        <w:wordWrap w:val="0"/>
        <w:spacing w:after="0" w:line="240" w:lineRule="auto"/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</w:pPr>
      <w:r w:rsidRPr="00B866FF">
        <w:rPr>
          <w:rFonts w:ascii="var(--g-text-body-font-family)" w:eastAsia="Times New Roman" w:hAnsi="var(--g-text-body-font-family)" w:cs="Arial"/>
          <w:sz w:val="20"/>
          <w:szCs w:val="20"/>
          <w:lang w:eastAsia="ru-RU"/>
        </w:rPr>
        <w:t>1.3%</w:t>
      </w:r>
    </w:p>
    <w:p w:rsidR="00B866FF" w:rsidRDefault="00B866FF" w:rsidP="00B866FF">
      <w:pPr>
        <w:pStyle w:val="3"/>
        <w:shd w:val="clear" w:color="auto" w:fill="FFFFFF"/>
        <w:rPr>
          <w:rFonts w:ascii="var(--g-text-body-font-family)" w:hAnsi="var(--g-text-body-font-family)" w:cs="Arial"/>
        </w:rPr>
      </w:pPr>
      <w:r>
        <w:rPr>
          <w:rFonts w:ascii="var(--g-text-body-font-family)" w:hAnsi="var(--g-text-body-font-family)" w:cs="Arial"/>
        </w:rPr>
        <w:t>Ваши предложения по улучшению качества информирования родителей:</w:t>
      </w:r>
    </w:p>
    <w:p w:rsidR="00B866FF" w:rsidRDefault="00B866FF" w:rsidP="00B866FF">
      <w:pPr>
        <w:pStyle w:val="g-text"/>
        <w:shd w:val="clear" w:color="auto" w:fill="FFFFFF"/>
        <w:spacing w:before="0" w:beforeAutospacing="0" w:after="0" w:afterAutospacing="0"/>
        <w:rPr>
          <w:rFonts w:ascii="var(--g-text-body-font-family)" w:hAnsi="var(--g-text-body-font-family)" w:cs="Arial"/>
          <w:sz w:val="20"/>
          <w:szCs w:val="20"/>
        </w:rPr>
      </w:pPr>
      <w:r>
        <w:rPr>
          <w:rFonts w:ascii="var(--g-text-body-font-family)" w:hAnsi="var(--g-text-body-font-family)" w:cs="Arial"/>
          <w:sz w:val="20"/>
          <w:szCs w:val="20"/>
        </w:rPr>
        <w:t>63 ответа</w:t>
      </w:r>
    </w:p>
    <w:p w:rsidR="00D87934" w:rsidRDefault="00D87934">
      <w:r>
        <w:br w:type="page"/>
      </w:r>
    </w:p>
    <w:p w:rsidR="00B866FF" w:rsidRDefault="00D87934">
      <w:r>
        <w:rPr>
          <w:noProof/>
          <w:lang w:eastAsia="ru-RU"/>
        </w:rPr>
        <w:lastRenderedPageBreak/>
        <w:drawing>
          <wp:inline distT="0" distB="0" distL="0" distR="0">
            <wp:extent cx="6390005" cy="6653813"/>
            <wp:effectExtent l="19050" t="0" r="0" b="0"/>
            <wp:docPr id="1" name="Рисунок 1" descr="O:\Global\Public\18 НМО\15 ВСОКО\анкетирование\2025 (за 2024)\родители+\результаты родит\выгрузка 1-2 во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lobal\Public\18 НМО\15 ВСОКО\анкетирование\2025 (за 2024)\родители+\результаты родит\выгрузка 1-2 воп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65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90005" cy="4272387"/>
            <wp:effectExtent l="19050" t="0" r="0" b="0"/>
            <wp:docPr id="2" name="Рисунок 2" descr="O:\Global\Public\18 НМО\15 ВСОКО\анкетирование\2025 (за 2024)\родители+\результаты родит\выгрузка 3 во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Global\Public\18 НМО\15 ВСОКО\анкетирование\2025 (за 2024)\родители+\результаты родит\выгрузка 3 воп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7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90005" cy="5257130"/>
            <wp:effectExtent l="19050" t="0" r="0" b="0"/>
            <wp:docPr id="3" name="Рисунок 3" descr="O:\Global\Public\18 НМО\15 ВСОКО\анкетирование\2025 (за 2024)\родители+\результаты родит\выгрузка 4 во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Global\Public\18 НМО\15 ВСОКО\анкетирование\2025 (за 2024)\родители+\результаты родит\выгрузка 4 воп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25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90005" cy="4468535"/>
            <wp:effectExtent l="19050" t="0" r="0" b="0"/>
            <wp:docPr id="4" name="Рисунок 4" descr="O:\Global\Public\18 НМО\15 ВСОКО\анкетирование\2025 (за 2024)\родители+\результаты родит\выгрузка 5 во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Global\Public\18 НМО\15 ВСОКО\анкетирование\2025 (за 2024)\родители+\результаты родит\выгрузка 5 воп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46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90005" cy="6191238"/>
            <wp:effectExtent l="19050" t="0" r="0" b="0"/>
            <wp:docPr id="5" name="Рисунок 5" descr="O:\Global\Public\18 НМО\15 ВСОКО\анкетирование\2025 (за 2024)\родители+\результаты родит\выгрузка 6 во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Global\Public\18 НМО\15 ВСОКО\анкетирование\2025 (за 2024)\родители+\результаты родит\выгрузка 6 воп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19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390005" cy="5440338"/>
            <wp:effectExtent l="19050" t="0" r="0" b="0"/>
            <wp:docPr id="6" name="Рисунок 6" descr="O:\Global\Public\18 НМО\15 ВСОКО\анкетирование\2025 (за 2024)\родители+\результаты родит\выгрузка 7 во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Global\Public\18 НМО\15 ВСОКО\анкетирование\2025 (за 2024)\родители+\результаты родит\выгрузка 7 воп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44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6FF" w:rsidSect="00D879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g-text-body-font-family)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FE"/>
    <w:rsid w:val="00620339"/>
    <w:rsid w:val="006E414D"/>
    <w:rsid w:val="008460FE"/>
    <w:rsid w:val="00B866FF"/>
    <w:rsid w:val="00D87934"/>
    <w:rsid w:val="00F1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4A"/>
  </w:style>
  <w:style w:type="paragraph" w:styleId="3">
    <w:name w:val="heading 3"/>
    <w:basedOn w:val="a"/>
    <w:link w:val="30"/>
    <w:uiPriority w:val="9"/>
    <w:qFormat/>
    <w:rsid w:val="00620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3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-text">
    <w:name w:val="g-text"/>
    <w:basedOn w:val="a"/>
    <w:rsid w:val="0062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0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59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1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3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8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1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8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9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97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2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3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0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1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4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4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32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1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1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2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28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8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68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0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1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9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3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9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7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23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8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0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2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1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15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0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4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4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5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3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7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5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2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25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0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5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3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1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3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1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9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4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4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2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5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0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7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6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83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4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6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27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6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2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7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8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2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79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6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5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8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5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4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4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5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64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43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0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7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5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3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5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80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3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9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3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3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0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5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3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7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6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6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5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7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63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8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43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2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4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96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0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7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0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5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01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92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5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7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2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5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Делягина Ирина Валерьевна</dc:creator>
  <cp:lastModifiedBy>hlebnikovane</cp:lastModifiedBy>
  <cp:revision>2</cp:revision>
  <dcterms:created xsi:type="dcterms:W3CDTF">2025-04-23T05:47:00Z</dcterms:created>
  <dcterms:modified xsi:type="dcterms:W3CDTF">2025-04-23T05:47:00Z</dcterms:modified>
</cp:coreProperties>
</file>