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68D9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26 января 2017 г. N 84н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"Работник по производ</w:t>
        </w:r>
        <w:r>
          <w:rPr>
            <w:rStyle w:val="a4"/>
            <w:b w:val="0"/>
            <w:bCs w:val="0"/>
          </w:rPr>
          <w:t>ству огнеупоров"</w:t>
        </w:r>
      </w:hyperlink>
    </w:p>
    <w:p w:rsidR="00000000" w:rsidRDefault="003668D9"/>
    <w:p w:rsidR="00000000" w:rsidRDefault="003668D9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3668D9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"Работник по производству огнеупоров".</w:t>
      </w:r>
    </w:p>
    <w:bookmarkEnd w:id="0"/>
    <w:p w:rsidR="00000000" w:rsidRDefault="003668D9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668D9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668D9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3668D9"/>
    <w:p w:rsidR="00000000" w:rsidRDefault="003668D9">
      <w:r>
        <w:t>Зарегистрировано в Минюсте РФ 9 февраля 2017 г.</w:t>
      </w:r>
    </w:p>
    <w:p w:rsidR="00000000" w:rsidRDefault="003668D9">
      <w:r>
        <w:t>Регистрационный N 45591</w:t>
      </w:r>
    </w:p>
    <w:p w:rsidR="00000000" w:rsidRDefault="003668D9"/>
    <w:p w:rsidR="00000000" w:rsidRDefault="003668D9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3668D9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3668D9">
      <w:pPr>
        <w:pStyle w:val="afa"/>
      </w:pPr>
    </w:p>
    <w:p w:rsidR="00000000" w:rsidRDefault="003668D9">
      <w:pPr>
        <w:pStyle w:val="1"/>
      </w:pPr>
      <w:r>
        <w:t>Профессиональный стандарт</w:t>
      </w:r>
      <w:r>
        <w:br/>
        <w:t>Работник по производству огнеупоров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26 января 2017 г. N 84н)</w:t>
      </w:r>
    </w:p>
    <w:p w:rsidR="00000000" w:rsidRDefault="003668D9"/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┌───────────────────┐</w:t>
      </w:r>
    </w:p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│        921        │</w:t>
      </w:r>
    </w:p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└───────────────────┘</w:t>
      </w:r>
    </w:p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Регистрационный номер</w:t>
      </w:r>
    </w:p>
    <w:p w:rsidR="00000000" w:rsidRDefault="003668D9"/>
    <w:p w:rsidR="00000000" w:rsidRDefault="003668D9">
      <w:pPr>
        <w:pStyle w:val="1"/>
      </w:pPr>
      <w:bookmarkStart w:id="2" w:name="sub_1001"/>
      <w:r>
        <w:t>I. Общие сведения</w:t>
      </w:r>
    </w:p>
    <w:bookmarkEnd w:id="2"/>
    <w:p w:rsidR="00000000" w:rsidRDefault="003668D9"/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┌────────────┐</w:t>
      </w:r>
    </w:p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>Производство огнеупоров                                   │   27.084   │</w:t>
      </w:r>
    </w:p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       └────────────┘</w:t>
      </w:r>
    </w:p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>(н</w:t>
      </w:r>
      <w:r>
        <w:rPr>
          <w:sz w:val="22"/>
          <w:szCs w:val="22"/>
        </w:rPr>
        <w:t>аименование вида профессиональной деятельности)              Код</w:t>
      </w:r>
    </w:p>
    <w:p w:rsidR="00000000" w:rsidRDefault="003668D9"/>
    <w:p w:rsidR="00000000" w:rsidRDefault="003668D9">
      <w:pPr>
        <w:pStyle w:val="afff2"/>
      </w:pPr>
      <w:r>
        <w:t>Основная цель вида профессиональной деятельности: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9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Получение огнеупорных изделий и материалов заданных параметров и свойств</w:t>
            </w:r>
          </w:p>
        </w:tc>
      </w:tr>
    </w:tbl>
    <w:p w:rsidR="00000000" w:rsidRDefault="003668D9"/>
    <w:p w:rsidR="00000000" w:rsidRDefault="003668D9">
      <w:r>
        <w:t>Группа занятий: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3571"/>
        <w:gridCol w:w="1262"/>
        <w:gridCol w:w="37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8" w:history="1">
              <w:r>
                <w:rPr>
                  <w:rStyle w:val="a4"/>
                </w:rPr>
                <w:t>7314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Гончары и рабочие родственных занятий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9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Операторы, аппаратчики и машинисты установок по </w:t>
            </w:r>
            <w:r>
              <w:lastRenderedPageBreak/>
              <w:t>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10" w:history="1">
              <w:r>
                <w:rPr>
                  <w:rStyle w:val="a4"/>
                </w:rPr>
                <w:t>8114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машин по производству продукции из бетона, камня и других минеральных материалов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1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металлоплавил</w:t>
            </w:r>
            <w:r>
              <w:t>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12" w:history="1">
              <w:r>
                <w:rPr>
                  <w:rStyle w:val="a4"/>
                </w:rPr>
                <w:t>8181</w:t>
              </w:r>
            </w:hyperlink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машин по изготовлению стекла и керамики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 xml:space="preserve">(код ОКЗ </w:t>
            </w:r>
            <w:hyperlink w:anchor="sub_99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3668D9"/>
    <w:p w:rsidR="00000000" w:rsidRDefault="003668D9">
      <w:pPr>
        <w:pStyle w:val="afff2"/>
      </w:pPr>
      <w:r>
        <w:t>Отнесение к видам экономической деятельности: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7"/>
        <w:gridCol w:w="77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hyperlink r:id="rId14" w:history="1">
              <w:r>
                <w:rPr>
                  <w:rStyle w:val="a4"/>
                </w:rPr>
                <w:t>23.20</w:t>
              </w:r>
            </w:hyperlink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Производство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f2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hyperlink w:anchor="sub_99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f2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3668D9"/>
    <w:p w:rsidR="00000000" w:rsidRDefault="003668D9">
      <w:pPr>
        <w:pStyle w:val="1"/>
      </w:pPr>
      <w:bookmarkStart w:id="3" w:name="sub_1002"/>
      <w:r>
        <w:t>II. Описание трудовых функций, входящих в профессиональный стандарт (функциональная карта вида профес</w:t>
      </w:r>
      <w:r>
        <w:t>сиональной деятельности)</w:t>
      </w:r>
    </w:p>
    <w:bookmarkEnd w:id="3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6"/>
        <w:gridCol w:w="2165"/>
        <w:gridCol w:w="1018"/>
        <w:gridCol w:w="3081"/>
        <w:gridCol w:w="1392"/>
        <w:gridCol w:w="14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А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дробления, помола и классификации огнеупорных материалов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к ведению процесса дробления, помола и классификации огнеупорных материалов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дробления, помола и классификации огнеупорных материалов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Ведение технологического процесса приготовления </w:t>
            </w:r>
            <w:r>
              <w:lastRenderedPageBreak/>
              <w:t>огнеупорных масс, смесей и порошков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Подготовка оборудования для приготовления огнеупорных масс, </w:t>
            </w:r>
            <w:r>
              <w:lastRenderedPageBreak/>
              <w:t>смесей и порошков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lastRenderedPageBreak/>
              <w:t>В/01.3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приготовления огнеупорных масс, смесей и порошков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технологического процесса прессования и формования огнеупорных изделий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оборудования для прессования и формования огнеупорных изделий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прессования и формования огнеупорных изделий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D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технологического процесса плавки и обжига огнеупорных изделий и материалов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тепловых агрегатов к плавке и обжигу огнеупорных изделий и материалов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плавки и обжига огнеупорных изделий и материалов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p w:rsidR="00000000" w:rsidRDefault="003668D9">
      <w:pPr>
        <w:pStyle w:val="1"/>
      </w:pPr>
      <w:bookmarkStart w:id="4" w:name="sub_1003"/>
      <w:r>
        <w:t>III. Характеристика обобщенных трудовых функций</w:t>
      </w:r>
    </w:p>
    <w:bookmarkEnd w:id="4"/>
    <w:p w:rsidR="00000000" w:rsidRDefault="003668D9"/>
    <w:p w:rsidR="00000000" w:rsidRDefault="003668D9">
      <w:pPr>
        <w:pStyle w:val="afff2"/>
      </w:pPr>
      <w:bookmarkStart w:id="5" w:name="sub_1031"/>
      <w:r>
        <w:t>3.1. Обобщенная трудовая функция</w:t>
      </w:r>
    </w:p>
    <w:bookmarkEnd w:id="5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7"/>
        <w:gridCol w:w="4221"/>
        <w:gridCol w:w="912"/>
        <w:gridCol w:w="1070"/>
        <w:gridCol w:w="1584"/>
        <w:gridCol w:w="6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дробления, помола и классификации огнеупорных материалов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А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 квалификации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15"/>
        <w:gridCol w:w="2554"/>
        <w:gridCol w:w="1286"/>
        <w:gridCol w:w="1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9"/>
        <w:gridCol w:w="7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Дробильщик 2-го разряда</w:t>
            </w:r>
          </w:p>
          <w:p w:rsidR="00000000" w:rsidRDefault="003668D9">
            <w:pPr>
              <w:pStyle w:val="afff2"/>
            </w:pPr>
            <w:r>
              <w:t>Дробильщик 3-го разряда</w:t>
            </w:r>
          </w:p>
          <w:p w:rsidR="00000000" w:rsidRDefault="003668D9">
            <w:pPr>
              <w:pStyle w:val="afff2"/>
            </w:pPr>
            <w:r>
              <w:t>Дробильщик 4-го разряда</w:t>
            </w:r>
          </w:p>
          <w:p w:rsidR="00000000" w:rsidRDefault="003668D9">
            <w:pPr>
              <w:pStyle w:val="afff2"/>
            </w:pPr>
            <w:r>
              <w:t>Дробильщик 5-го разряда</w:t>
            </w:r>
          </w:p>
          <w:p w:rsidR="00000000" w:rsidRDefault="003668D9">
            <w:pPr>
              <w:pStyle w:val="afff2"/>
            </w:pPr>
            <w:r>
              <w:t>Машинист мельниц 3-го разряда</w:t>
            </w:r>
          </w:p>
          <w:p w:rsidR="00000000" w:rsidRDefault="003668D9">
            <w:pPr>
              <w:pStyle w:val="afff2"/>
            </w:pPr>
            <w:r>
              <w:t>Машинист мельниц 4-го разряда</w:t>
            </w:r>
          </w:p>
          <w:p w:rsidR="00000000" w:rsidRDefault="003668D9">
            <w:pPr>
              <w:pStyle w:val="afff2"/>
            </w:pPr>
            <w:r>
              <w:t>Машинист мельниц 5-го разряда</w:t>
            </w:r>
          </w:p>
          <w:p w:rsidR="00000000" w:rsidRDefault="003668D9">
            <w:pPr>
              <w:pStyle w:val="afff2"/>
            </w:pPr>
            <w:r>
              <w:t>Машинист мельниц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Лица не моложе 18 лет</w:t>
            </w:r>
            <w:hyperlink w:anchor="sub_993" w:history="1">
              <w:r>
                <w:rPr>
                  <w:rStyle w:val="a4"/>
                </w:rPr>
                <w:t>*(3)</w:t>
              </w:r>
            </w:hyperlink>
          </w:p>
          <w:p w:rsidR="00000000" w:rsidRDefault="003668D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16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  <w:hyperlink w:anchor="sub_994" w:history="1">
              <w:r>
                <w:rPr>
                  <w:rStyle w:val="a4"/>
                </w:rPr>
                <w:t>*(4)</w:t>
              </w:r>
            </w:hyperlink>
          </w:p>
          <w:p w:rsidR="00000000" w:rsidRDefault="003668D9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</w:t>
            </w:r>
            <w:r>
              <w:t>аний охраны труда, промышленной и пожарной безопасности</w:t>
            </w:r>
            <w:hyperlink w:anchor="sub_995" w:history="1">
              <w:r>
                <w:rPr>
                  <w:rStyle w:val="a4"/>
                </w:rPr>
                <w:t>*(5)</w:t>
              </w:r>
            </w:hyperlink>
          </w:p>
          <w:p w:rsidR="00000000" w:rsidRDefault="003668D9">
            <w:pPr>
              <w:pStyle w:val="afff2"/>
            </w:pPr>
            <w:r>
              <w:t>Наличие удостоверений:</w:t>
            </w:r>
          </w:p>
          <w:p w:rsidR="00000000" w:rsidRDefault="003668D9">
            <w:pPr>
              <w:pStyle w:val="afff2"/>
            </w:pPr>
            <w:r>
              <w:t>- допуск по II группе электробезопасности</w:t>
            </w:r>
            <w:hyperlink w:anchor="sub_99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</w:t>
            </w:r>
          </w:p>
          <w:p w:rsidR="00000000" w:rsidRDefault="003668D9">
            <w:pPr>
              <w:pStyle w:val="afff2"/>
            </w:pPr>
            <w:r>
              <w:t>характеристики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</w:t>
            </w:r>
            <w:r>
              <w:t>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3668D9"/>
    <w:p w:rsidR="00000000" w:rsidRDefault="003668D9">
      <w:pPr>
        <w:pStyle w:val="afff2"/>
      </w:pPr>
      <w:r>
        <w:t>Дополнительные характеристики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0"/>
        <w:gridCol w:w="1828"/>
        <w:gridCol w:w="10"/>
        <w:gridCol w:w="10"/>
        <w:gridCol w:w="5522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18" w:history="1">
              <w:r>
                <w:rPr>
                  <w:rStyle w:val="a4"/>
                </w:rPr>
                <w:t>8112</w:t>
              </w:r>
            </w:hyperlink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Операторы, аппаратчики</w:t>
            </w:r>
            <w:r>
              <w:t xml:space="preserve"> и машинисты установок по обработке руды и обогатительного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  <w:hyperlink w:anchor="sub_99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0" w:history="1">
              <w:r>
                <w:rPr>
                  <w:rStyle w:val="a4"/>
                </w:rPr>
                <w:t>§ 47</w:t>
              </w:r>
            </w:hyperlink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Дробильщик 2-го</w:t>
            </w:r>
            <w:r>
              <w:t xml:space="preserve">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1" w:history="1">
              <w:r>
                <w:rPr>
                  <w:rStyle w:val="a4"/>
                </w:rPr>
                <w:t>§ 48</w:t>
              </w:r>
            </w:hyperlink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Дробильщик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2" w:history="1">
              <w:r>
                <w:rPr>
                  <w:rStyle w:val="a4"/>
                </w:rPr>
                <w:t>§ 49</w:t>
              </w:r>
            </w:hyperlink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Дробильщик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3" w:history="1">
              <w:r>
                <w:rPr>
                  <w:rStyle w:val="a4"/>
                </w:rPr>
                <w:t>§ 50</w:t>
              </w:r>
            </w:hyperlink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Дробильщик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4" w:history="1">
              <w:r>
                <w:rPr>
                  <w:rStyle w:val="a4"/>
                </w:rPr>
                <w:t>§ 15</w:t>
              </w:r>
            </w:hyperlink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Машинист мельниц, 3-6-й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  <w:hyperlink w:anchor="sub_99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6" w:history="1">
              <w:r>
                <w:rPr>
                  <w:rStyle w:val="a4"/>
                </w:rPr>
                <w:t>11907</w:t>
              </w:r>
            </w:hyperlink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Дробильщик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7" w:history="1">
              <w:r>
                <w:rPr>
                  <w:rStyle w:val="a4"/>
                </w:rPr>
                <w:t>13872</w:t>
              </w:r>
            </w:hyperlink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Машинист мельниц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6" w:name="sub_1311"/>
      <w:r>
        <w:t>3.1.1. Трудовая функция</w:t>
      </w:r>
    </w:p>
    <w:bookmarkEnd w:id="6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797"/>
        <w:gridCol w:w="866"/>
        <w:gridCol w:w="1166"/>
        <w:gridCol w:w="1752"/>
        <w:gridCol w:w="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к ведению процесса дробления, помола и классификации огнеупорных материалов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63"/>
        <w:gridCol w:w="1277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Получение (передача) при приеме-сдаче смены информации о сменном производственном задании, состоянии рабочего места, неполадках в работе дробильного и помольного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Проверка наличия, комплектности, чистоты и исправности системы аспирации, ограждений, средств коллективной и индивидуальной защиты и связи, производственной сигнализации, блокировок, аварийного инструмента, противопожарного оборудования на рабочем месте в </w:t>
            </w:r>
            <w:r>
              <w:t>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оборудования и механизмов дробилки, дробильного агрегата, дробильно-сортировочной установки, помольного оборудования и систем загрузки и выгрузки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Проведение технического обслуживания дробильного, помольного и сортировочного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дробилки, дробильного агрегата, дробильно-сортировочной установки и помольного оборудования к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Выявление причин неисправностей в работе дробиль</w:t>
            </w:r>
            <w:r>
              <w:t>ного, сортировочного и помольного оборудования и их устранение в пределах своей компетентности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Уборка дробильного, сортировочного и помольного оборудования и рабочего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учетной документации рабочего места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Определять при визуальном осмотре техническое состояние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слесарный инструмент, контрольно-измерительные приборы и вспомогательные устройства при контроле состояния и техническом обслуживании дробильного, помольного и сортировочного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средства индивидуальной защиты, средс</w:t>
            </w:r>
            <w:r>
              <w:t>тва пожаротушения и пользоваться аварийным инструментом при ведении работ и нештатных ситуациях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Пользоваться программным обеспечением рабочего места при ведении учетной документации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Устройство, схемы расположения, технические характеристики, принципы действия и правила эксплуатации и технического обслуживания дробильных установок, помольного оборудования и систем транспортировки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Виды смазочных материалов, системы и режим смазки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Слесарное дело в объеме, достаточном для самостоятельного устранения неисправностей и обслуживания оборудования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Типичные причины неисп</w:t>
            </w:r>
            <w:r>
              <w:t>равностей обслуживаемого оборудования дробильно-помольного подразделения и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Правила пользования пусковой аппаратурой, средствами автоматизации и сигнализации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бирочной системы и нарядов</w:t>
            </w:r>
            <w:r>
              <w:t>-допусков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 возможных аварий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в дробильно-помольн</w:t>
            </w:r>
            <w:r>
              <w:t>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рабочего места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7" w:name="sub_1312"/>
      <w:r>
        <w:t>3.1.2. Трудовая функция</w:t>
      </w:r>
    </w:p>
    <w:bookmarkEnd w:id="7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937"/>
        <w:gridCol w:w="1001"/>
        <w:gridCol w:w="1171"/>
        <w:gridCol w:w="1752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дробления, помола и классификации огнеупорных материалов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63"/>
        <w:gridCol w:w="1277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оборудования и механизмов для дробления, помола и классификации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Пуск и остановка механизмов дробильного, помольного оборудования, грохотов, сит, питателей и дозаторов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Загрузка материалов в дробилки, дробильные агрегаты, дробильно-сортировочные установки и мельницы для помола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дробления и помола различных материалов на дробилках, дробильных агрегатах, дробильно-сортировочных установках и мельницах для помола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Наблюдение за соблюдением равномерного питания и крупностью поступающего и выходящего из дробилок и мел</w:t>
            </w:r>
            <w:r>
              <w:t>ьниц материала, работой аспирационных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Регулирование работы дробильного и помольного агрегата (скорости, производительности) в зависимости от вида, влажности и размера частиц огнеупорного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Регулирование разгрузочной щели дробилок и ме</w:t>
            </w:r>
            <w:r>
              <w:t>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Определение качества, сортности дробимого и размалываемого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Извлечение посторонних предметов, негабаритов, некачественного сырья из загрузочных воронок дробилок и мельниц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Уборка просыпавшейся огнеупорной массы, очистка дробилок, мельниц и сортировочного оборудования в случаях остановки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Обслуживание накопительных бункеров дробильно-помольного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Контроль нагрева подшипниковых узлов и электрических </w:t>
            </w:r>
            <w:r>
              <w:t>двигателей дробильно-помольного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Выполнение регламентных работ при проведении ремонта обслуживаемого дробильно-помольного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учетной документации рабочего места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дробильно-помольного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Определять и устранять неполадки в работе обслуживаемого оборудования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Регулировать подачу воды для орошения пылевидных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Управлять параметрами разгрузочного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грузоподъемные механизмы и приспособления при извлечении негабаритов и посторонних предметов из дробильно-помольного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</w:t>
            </w:r>
            <w:r>
              <w:t>нимать меры по предотвращению аварийных ситуаций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первичные средства пожаротушения,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Схемы расположения оборудования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Устройство, принц</w:t>
            </w:r>
            <w:r>
              <w:t>ипы действия и правила эксплуатации дробилок, грохотов, шаровых, трубных и вибрационных мельниц, транспортных и аспирационных устройств, схема подачи сырья на дробильные и помольные установки, технологическая схема обслуживаемого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Физические свойс</w:t>
            </w:r>
            <w:r>
              <w:t>тва и технические требования, предъявляемые к качеству дробимого и размалываемого материала и готовой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Технологическая инструкция по дроблению, помолу и классификации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Правила загрузки дробильного и помольного оборудовани</w:t>
            </w:r>
            <w:r>
              <w:t>я огнеупорными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Правила пользования пусковой аппаратурой, средствами автоматизации и сигнализации дробильно-помольного </w:t>
            </w:r>
            <w:r>
              <w:lastRenderedPageBreak/>
              <w:t>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Типичные причины нарушения технологии в процессе дробления, помола и классификации и меры по их предотвращен</w:t>
            </w:r>
            <w:r>
              <w:t>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Схемы расположения оборудования и подачи сырья на дробильные помольные и сортировочные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Назначение, виды смазочных материалов, системы и режимы смазки обслуживаемого оборудования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Схемы блокировки и сигнализации, правила пользования пусковой аппаратурой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Основы слесарного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 аварий дробильно-помольного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в дробильно-помольном подразделении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8" w:name="sub_1032"/>
      <w:r>
        <w:t>3.2. Обобщенная трудовая функция</w:t>
      </w:r>
    </w:p>
    <w:bookmarkEnd w:id="8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2"/>
        <w:gridCol w:w="4366"/>
        <w:gridCol w:w="912"/>
        <w:gridCol w:w="1061"/>
        <w:gridCol w:w="1589"/>
        <w:gridCol w:w="6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технологического процесса приготовления огнеупорных масс, смесей и порошков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В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 квалификации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1906"/>
        <w:gridCol w:w="2563"/>
        <w:gridCol w:w="1282"/>
        <w:gridCol w:w="1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Бегунщик смесительных бегунов 3-го разряда</w:t>
            </w:r>
          </w:p>
          <w:p w:rsidR="00000000" w:rsidRDefault="003668D9">
            <w:pPr>
              <w:pStyle w:val="afff2"/>
            </w:pPr>
            <w:r>
              <w:t>Бегунщик смесительных бегунов 4-го разряда</w:t>
            </w:r>
          </w:p>
          <w:p w:rsidR="00000000" w:rsidRDefault="003668D9">
            <w:pPr>
              <w:pStyle w:val="afff2"/>
            </w:pPr>
            <w:r>
              <w:t>Составитель массы на мешалках 2-го разряда</w:t>
            </w:r>
          </w:p>
          <w:p w:rsidR="00000000" w:rsidRDefault="003668D9">
            <w:pPr>
              <w:pStyle w:val="afff2"/>
            </w:pPr>
            <w:r>
              <w:t>Составитель массы на мешалках 3-го разряда</w:t>
            </w:r>
          </w:p>
          <w:p w:rsidR="00000000" w:rsidRDefault="003668D9">
            <w:pPr>
              <w:pStyle w:val="afff2"/>
            </w:pPr>
            <w:r>
              <w:t>Просевщик порошков на механических ситах 2-го разряда</w:t>
            </w:r>
          </w:p>
          <w:p w:rsidR="00000000" w:rsidRDefault="003668D9">
            <w:pPr>
              <w:pStyle w:val="afff2"/>
            </w:pPr>
            <w:r>
              <w:t>Просевщик порошков на механических ситах 3-го разряда</w:t>
            </w:r>
          </w:p>
          <w:p w:rsidR="00000000" w:rsidRDefault="003668D9">
            <w:pPr>
              <w:pStyle w:val="afff2"/>
            </w:pPr>
            <w:r>
              <w:t>Шихтовщик-дозировщик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Лица не моложе 18 лет</w:t>
            </w:r>
          </w:p>
          <w:p w:rsidR="00000000" w:rsidRDefault="003668D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2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3668D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</w:t>
            </w:r>
          </w:p>
          <w:p w:rsidR="00000000" w:rsidRDefault="003668D9">
            <w:pPr>
              <w:pStyle w:val="afff2"/>
            </w:pPr>
            <w:r>
              <w:t>характеристики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3668D9"/>
    <w:p w:rsidR="00000000" w:rsidRDefault="003668D9">
      <w:pPr>
        <w:pStyle w:val="afff2"/>
      </w:pPr>
      <w:r>
        <w:t>Дополнит</w:t>
      </w:r>
      <w:r>
        <w:t>ельные характеристики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0"/>
        <w:gridCol w:w="1828"/>
        <w:gridCol w:w="6"/>
        <w:gridCol w:w="5531"/>
        <w:gridCol w:w="1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2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0" w:history="1">
              <w:r>
                <w:rPr>
                  <w:rStyle w:val="a4"/>
                </w:rPr>
                <w:t>8114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машин по производству продукции из бетона, камня и других минеральных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2" w:history="1">
              <w:r>
                <w:rPr>
                  <w:rStyle w:val="a4"/>
                </w:rPr>
                <w:t>ЕТКС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3" w:history="1">
              <w:r>
                <w:rPr>
                  <w:rStyle w:val="a4"/>
                </w:rPr>
                <w:t>§ 1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Бегунщик смесительных бегунов, 3-й, 4-й разряд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4" w:history="1">
              <w:r>
                <w:rPr>
                  <w:rStyle w:val="a4"/>
                </w:rPr>
                <w:t>§ 45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Составитель массы на мешалках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5" w:history="1">
              <w:r>
                <w:rPr>
                  <w:rStyle w:val="a4"/>
                </w:rPr>
                <w:t>§ 46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Составитель масс на мешалках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6" w:history="1">
              <w:r>
                <w:rPr>
                  <w:rStyle w:val="a4"/>
                </w:rPr>
                <w:t>§ 33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Просевщик порошков на механических ситах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7" w:history="1">
              <w:r>
                <w:rPr>
                  <w:rStyle w:val="a4"/>
                </w:rPr>
                <w:t>§ 34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Просевщик порошков на механических ситах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8" w:history="1">
              <w:r>
                <w:rPr>
                  <w:rStyle w:val="a4"/>
                </w:rPr>
                <w:t>§ 55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Шихтовщик-дозировщик 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0" w:history="1">
              <w:r>
                <w:rPr>
                  <w:rStyle w:val="a4"/>
                </w:rPr>
                <w:t>11186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Бегунщик смесительных бегунов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1" w:history="1">
              <w:r>
                <w:rPr>
                  <w:rStyle w:val="a4"/>
                </w:rPr>
                <w:t>18717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Составитель масс на мешалках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2" w:history="1">
              <w:r>
                <w:rPr>
                  <w:rStyle w:val="a4"/>
                </w:rPr>
                <w:t>17465</w:t>
              </w:r>
            </w:hyperlink>
          </w:p>
        </w:tc>
        <w:tc>
          <w:tcPr>
            <w:tcW w:w="5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Просевщик порошков на механических ситах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9" w:name="sub_1321"/>
      <w:r>
        <w:t>3.2.1. Трудовая функция</w:t>
      </w:r>
    </w:p>
    <w:bookmarkEnd w:id="9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77"/>
        <w:gridCol w:w="861"/>
        <w:gridCol w:w="1166"/>
        <w:gridCol w:w="1757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оборудования для приготовления огнеупорных масс, смесей и порошков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B/01.3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19"/>
        <w:gridCol w:w="2558"/>
        <w:gridCol w:w="1286"/>
        <w:gridCol w:w="1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Получение (передача) при приеме-сдаче смены информации о сменном производственном задании, состоянии рабочего места работника по смешению огнеупорных масс, неполадках в работе смесительного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состояния ограждений, вспомогательного смесительного оборудования, производственной сигнализации, систем автоматического регулирования, аварийной блокировки, средств связи, систем вентиляции и аспирации, противопожарного оборудования на рабочем ме</w:t>
            </w:r>
            <w:r>
              <w:t>сте работника по смешению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смесительного и дозирующего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многокомпонентных, тиксотропных и углеродсодержащих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готовности к работе смесительного оборудования, механизмов,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Регулирование режима смешения для различных составов огнеупорных масс в соответствии с нормативной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выгрузки массы и</w:t>
            </w:r>
            <w:r>
              <w:t>з смесительного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Уборка смесительного оборудования и закрепленной территории от пыли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агрегатного журнала и учетной документации рабочего места работника по приготовлению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Проверять работоспособность весовых и дозировочных устройств для подачи материалов в смеситель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Проверять наличие материалов и шихты в бункерах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Выявлять и устранять причины неисправностей в работе смесительного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Корректировать параметры массы при обнаружении отклонений от нормативов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программное обеспечение на пульте рабочего места работника по смешению огнеупорных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средства индивидуальной защиты, средства связи, производственной сигнали</w:t>
            </w:r>
            <w:r>
              <w:t>зации, блокировки и пользоваться противопожарным оборудованием и аварийным инструментом на рабочем месте работника по смешению огнеупорных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Устройство, принцип работ</w:t>
            </w:r>
            <w:r>
              <w:t>ы и правила технической эксплуатации смесительного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Порядок проверки исправности смесительного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Возможные причины появления брака массы и методы его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рабочего места работника по приготовлению огнеупорных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приготовления огнеупорной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0" w:name="sub_1322"/>
      <w:r>
        <w:t>3.2.2. Трудовая функция</w:t>
      </w:r>
    </w:p>
    <w:bookmarkEnd w:id="10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3946"/>
        <w:gridCol w:w="866"/>
        <w:gridCol w:w="1171"/>
        <w:gridCol w:w="1752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приготовления огнеупорных масс, смесей и порошков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4"/>
        <w:gridCol w:w="2554"/>
        <w:gridCol w:w="1291"/>
        <w:gridCol w:w="18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Трудовое действие</w:t>
            </w:r>
          </w:p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смесительного и дозирующего оборудовани</w:t>
            </w:r>
            <w:r>
              <w:t>я, системы подачи жидких связующих, устройств загрузки и выгрузки огнеупорной массы, систем транспортировки огнеупорных материалов, инструментов и приспособлений для обслуживания процесса смешения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Пуск и остановка транспортерных устройств, </w:t>
            </w:r>
            <w:r>
              <w:t>дозирующих аппаратов и питателей смесительного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Смешение различных огнеупорных масс в автоматическом и ручном режимах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Производство многокомпонентных, тиксотропных и углеродсодержащих масс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Производство регламентных работ по техническому обслуживанию смесительного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Устранение неисправностей в работе смесительног</w:t>
            </w:r>
            <w:r>
              <w:t>о оборудования в пределах имеющихся квалификаций и зоны ответственности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Определение отклонений в работе смесительного оборудования от заданных параметров и при необходимости его регулирование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Ведение агрегатного журнала и учетной документации рабочего </w:t>
            </w:r>
            <w:r>
              <w:t>места оператора по смешению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Уборка смесительного оборудования и закрепленной территории от пыли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Определять визуально и (или) с использованием приборов отклонения параметров (режимов) работы дозирующего и смесительного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Корректировать параметры огнеупорной массы при отклонении от установленных режимов смешения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Вводить в огнеупорную массу микродобавки (спекающие, упрочняющие, легирующие)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Оценивать параметры приготовленной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средства индивидуальной защиты и средства пожаротушения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Применять программное обеспечение рабочего </w:t>
            </w:r>
            <w:r>
              <w:t>места работника по смешению огнеупорных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lastRenderedPageBreak/>
              <w:t xml:space="preserve">Состав, назначение, устройство, конструктивные </w:t>
            </w:r>
            <w:r>
              <w:lastRenderedPageBreak/>
              <w:t>особенности, принцип работы и правила обслуживания смесительного оборудования, дозирующих механизмов и транспортирующих устройств, систем вентиляции и аспирации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</w:t>
            </w:r>
            <w:r>
              <w:t>чередность подачи компонентов шихты в смесители и мешалки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Порядок проверки исправности смесительного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</w:t>
            </w:r>
            <w:r>
              <w:t>гический процесс приготовления огнеупорных масс различного минералогического, химического и фракционного составов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Технологическая инструкция по приготовлению огнеупорной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Нормативные показатели огнеупорной массы и исходных сырьевых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Со</w:t>
            </w:r>
            <w:r>
              <w:t>став и технология подготовки связующих компонентов для приготовления огнеупорной массы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Специфика технологии изготовления многокомпонентных, тиксотропных и углеродсодержащих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Специфика ввода в огнеупорную массу микродобавок (спекающих, упрочняющих, легирующих)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Причины возникновения и способы предупреждения нарушения технологических нормативов на стадии приготовления огнеупорных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рабочего места оп</w:t>
            </w:r>
            <w:r>
              <w:t>ератора приготовления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 аварий на участке приготовления огнеупорных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при работе на смесительном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1" w:name="sub_1033"/>
      <w:r>
        <w:t>3.3. Обобщенная трудовая функция</w:t>
      </w:r>
    </w:p>
    <w:bookmarkEnd w:id="11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75"/>
        <w:gridCol w:w="4575"/>
        <w:gridCol w:w="749"/>
        <w:gridCol w:w="649"/>
        <w:gridCol w:w="1742"/>
        <w:gridCol w:w="7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технологического процесса прессования и формования огнеупорных изделий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С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 квалификации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15"/>
        <w:gridCol w:w="2549"/>
        <w:gridCol w:w="1296"/>
        <w:gridCol w:w="18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lastRenderedPageBreak/>
              <w:t>Оригинал 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2"/>
        <w:gridCol w:w="7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Прессовщик огнеупорных изделий 4-го разряда</w:t>
            </w:r>
          </w:p>
          <w:p w:rsidR="00000000" w:rsidRDefault="003668D9">
            <w:pPr>
              <w:pStyle w:val="afff2"/>
            </w:pPr>
            <w:r>
              <w:t>Прессовщик огнеупорных изделий 5-го разряда</w:t>
            </w:r>
          </w:p>
          <w:p w:rsidR="00000000" w:rsidRDefault="003668D9">
            <w:pPr>
              <w:pStyle w:val="afff2"/>
            </w:pPr>
            <w:r>
              <w:t>Прессовщик огнеупорных изделий 6-го разряда</w:t>
            </w:r>
          </w:p>
          <w:p w:rsidR="00000000" w:rsidRDefault="003668D9">
            <w:pPr>
              <w:pStyle w:val="afff2"/>
            </w:pPr>
            <w:r>
              <w:t>Прессовщик огнеупорных изделий 7-го разряда</w:t>
            </w:r>
          </w:p>
          <w:p w:rsidR="00000000" w:rsidRDefault="003668D9">
            <w:pPr>
              <w:pStyle w:val="afff2"/>
            </w:pPr>
            <w:r>
              <w:t>Формовщик огнеупорных изделий 3-го разряда</w:t>
            </w:r>
          </w:p>
          <w:p w:rsidR="00000000" w:rsidRDefault="003668D9">
            <w:pPr>
              <w:pStyle w:val="afff2"/>
            </w:pPr>
            <w:r>
              <w:t>Формовщик огнеупорных изделий 4-го разряда</w:t>
            </w:r>
          </w:p>
          <w:p w:rsidR="00000000" w:rsidRDefault="003668D9">
            <w:pPr>
              <w:pStyle w:val="afff2"/>
            </w:pPr>
            <w:r>
              <w:t>Формовщик огнеупорных изделий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Лица не моложе 18 лет</w:t>
            </w:r>
          </w:p>
          <w:p w:rsidR="00000000" w:rsidRDefault="003668D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43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3668D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</w:t>
            </w:r>
          </w:p>
          <w:p w:rsidR="00000000" w:rsidRDefault="003668D9">
            <w:pPr>
              <w:pStyle w:val="afff2"/>
            </w:pPr>
            <w:r>
              <w:t>характеристики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3668D9"/>
    <w:p w:rsidR="00000000" w:rsidRDefault="003668D9">
      <w:pPr>
        <w:pStyle w:val="afff2"/>
      </w:pPr>
      <w:r>
        <w:t>Дополнит</w:t>
      </w:r>
      <w:r>
        <w:t>ельные характеристики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848"/>
        <w:gridCol w:w="55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5" w:history="1">
              <w:r>
                <w:rPr>
                  <w:rStyle w:val="a4"/>
                </w:rPr>
                <w:t>7314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Гончары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6" w:history="1">
              <w:r>
                <w:rPr>
                  <w:rStyle w:val="a4"/>
                </w:rPr>
                <w:t>8114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Операторы машин по производству </w:t>
            </w:r>
            <w:r>
              <w:lastRenderedPageBreak/>
              <w:t>продукции из бетона, камня и других минеральных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8" w:history="1">
              <w:r>
                <w:rPr>
                  <w:rStyle w:val="a4"/>
                </w:rPr>
                <w:t>§ 31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Прессовщик огнеупорных изделий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49" w:history="1">
              <w:r>
                <w:rPr>
                  <w:rStyle w:val="a4"/>
                </w:rPr>
                <w:t>§ 32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Прессовщик огнеупорных изделий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0" w:history="1">
              <w:r>
                <w:rPr>
                  <w:rStyle w:val="a4"/>
                </w:rPr>
                <w:t>§ 32а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Прессовщик огнеупорных изделий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1" w:history="1">
              <w:r>
                <w:rPr>
                  <w:rStyle w:val="a4"/>
                </w:rPr>
                <w:t>§ 32б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Прессовщик огнеупорных изделий 7-го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2" w:history="1">
              <w:r>
                <w:rPr>
                  <w:rStyle w:val="a4"/>
                </w:rPr>
                <w:t>§ 50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Формовщик огнеупорных изделий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3" w:history="1">
              <w:r>
                <w:rPr>
                  <w:rStyle w:val="a4"/>
                </w:rPr>
                <w:t>§ 51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Формовщик огнеупорных изделий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4" w:history="1">
              <w:r>
                <w:rPr>
                  <w:rStyle w:val="a4"/>
                </w:rPr>
                <w:t>§ 52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Формовщик огнеупорных изделий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6" w:history="1">
              <w:r>
                <w:rPr>
                  <w:rStyle w:val="a4"/>
                </w:rPr>
                <w:t>17064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Прессовщик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7" w:history="1">
              <w:r>
                <w:rPr>
                  <w:rStyle w:val="a4"/>
                </w:rPr>
                <w:t>19416</w:t>
              </w:r>
            </w:hyperlink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Формовщик огнеупорных изделий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2" w:name="sub_1331"/>
      <w:r>
        <w:t>3.3.1. Трудовая функция</w:t>
      </w:r>
    </w:p>
    <w:bookmarkEnd w:id="12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77"/>
        <w:gridCol w:w="866"/>
        <w:gridCol w:w="1166"/>
        <w:gridCol w:w="1752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оборудования для прессования и формования огнеупорных изделий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7"/>
        <w:gridCol w:w="1824"/>
        <w:gridCol w:w="2558"/>
        <w:gridCol w:w="1286"/>
        <w:gridCol w:w="17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8"/>
        <w:gridCol w:w="72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Получение (передача) при приеме-сдаче смены информации о сменном производственном задании, о состоянии рабочего места, неполадках в работе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Проверка состояния ограждений, вспомогательного прессового оборудования, производственной сигнализации, системы автоматического регулирования прессования, аварийной блокировки, средств связи, систем вентиляции и аспирации, а также </w:t>
            </w:r>
            <w:r>
              <w:lastRenderedPageBreak/>
              <w:t>противопожарной защиты на</w:t>
            </w:r>
            <w:r>
              <w:t xml:space="preserve"> рабочем месте оператора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прессового и дозирующего оборудования, системы подачи огнеупорной массы, системы выталкивания изделий, автоматов съема сырца, механизмов транспортировки и укладки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Устранение неисправностей прессового и формовочного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наличия рабочих жидкостей в гидравлических привод</w:t>
            </w:r>
            <w:r>
              <w:t>ах и редукторах механических прессов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Подбор режима прессования и формования различных огнеупорных изделий в соответствии с нормативной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Проведение смазки и очистки прессовой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Регулирование прессовой оснастки для с</w:t>
            </w:r>
            <w:r>
              <w:t>облюдения точности размеров и плотности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Проведение профилактических работ при ремонте прессового и формовочного оборудования с выполнением вспомогательных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агрегатного журнала и учетной документации рабочего места оператора прессования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Уборка прессового оборудования и закрепленной территории от пыли и мусора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Выявлять неисправности прессового и формовочного оборудования, пусковых и блокирующих устройств, контрольно-измерительных приборов, систем аварийной сигнализации, приспособлений и инструментов и устранять их в пределах своей компетенции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Проверять состояние прессовой оснастки для обеспечения требуемого типоразмера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Управлять системой подачи массы и осуществлять контроль автоматического прессования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Регулировать точность размеров и плотность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Корректировать режимы прессования и формования в зависимости от состава и формы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Регулировать настройку механизмов съема изделий с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Производить регулировку вибрационного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Производить техническое обслуж</w:t>
            </w:r>
            <w:r>
              <w:t xml:space="preserve">ивание гидравлических </w:t>
            </w:r>
            <w:r>
              <w:lastRenderedPageBreak/>
              <w:t>станций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Использовать программное обеспечение для получения заданных технологических параметров спрессованного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Устройство, принципы работы и правила технической э</w:t>
            </w:r>
            <w:r>
              <w:t>ксплуатации прессового и формовочного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 и принципы действия вспомогательного оборудования и механизмов (гидравлические станции, дозирующие и транспортирующие устройства, механизмы съема изделий)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Технология прессования и формования огнеупорных изделий различных составов и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Технологическая инструкция по обслуживанию прессового оборудования и вспомогательных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Основные причины появления брака прессованных изделий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Технические требования к качеству прессованных изделий, полуфабрикатов и готово</w:t>
            </w:r>
            <w:r>
              <w:t>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 аварий на участке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участке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3" w:name="sub_1332"/>
      <w:r>
        <w:t>3.3.2. Трудовая функция</w:t>
      </w:r>
    </w:p>
    <w:bookmarkEnd w:id="13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4082"/>
        <w:gridCol w:w="721"/>
        <w:gridCol w:w="1162"/>
        <w:gridCol w:w="1757"/>
        <w:gridCol w:w="5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прессования и формования огнеупорных изделий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4"/>
        <w:gridCol w:w="2563"/>
        <w:gridCol w:w="1282"/>
        <w:gridCol w:w="1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</w:t>
            </w:r>
            <w:r>
              <w:lastRenderedPageBreak/>
              <w:t>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4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Получение (передача) при приеме-сдаче смены информации о сменном производственном задании, о состоянии рабочего места, неполадках в работе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Подбор режимов п</w:t>
            </w:r>
            <w:r>
              <w:t>рессования и формования в соответствии с размерами и весом огнеупорного изделия в рамках нормативной технической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прессового и дозирующего оборудования, системы подачи огнеупорной массы, системы выталкивания изделий, автоматов съема сырца, механизмов транспортировки и укладки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прессования и формован</w:t>
            </w:r>
            <w:r>
              <w:t>ия огнеупорных изделий различного состава и конфигурации на прессах различного типа и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Настройка прессового усилия и режима прессования в соответствии с производственной программой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Контроль размеров, веса и плотности спрессованных изделий в </w:t>
            </w:r>
            <w:r>
              <w:t>процессе 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Прессование изделий из масс многокомпонентного и многофракционного состава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Прессование углеродсодержащих изделий на гидравлических прессах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Прессование защитных труб, погружаемых стаканов и стопоров моноблоков на изостатических прессах или формование методом шликерного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Прессование гнездовых блоков, разливочных стаканов, продувочных фурм, турбостопов, плит, сводов и перегородок на пресс</w:t>
            </w:r>
            <w:r>
              <w:t>ах вибрационного формования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Прессование и формование тиглей, коробов, длинномерных трубок, мелкоштучных изделий из чистых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Регулирование амплитуды и частоты вибрации при прессовании изделий методом вибропрессования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Горячее прессование загот</w:t>
            </w:r>
            <w:r>
              <w:t>овок карбидкремниевых электронагревателей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Термопластичное прессование изделий на органических связках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Прессование многослойных и составных изделий со втулками, вставками из других материалов, каналообразующими элементами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Прессование изделий для разливки металла и </w:t>
            </w:r>
            <w:r>
              <w:lastRenderedPageBreak/>
              <w:t>продувочных фурм в металлических оболочках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Выемка спрессованных изделий из пресса и укладка их на передаточные транспортирующие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Уборка прессового и формовочного оборудования и закрепленной территори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агрегатного журнала и учетной документации рабочего места прессовщика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Выявлять визуально и (или) с использованием приборов отклонения текущих параметров технологического процесса</w:t>
            </w:r>
            <w:r>
              <w:t xml:space="preserve"> и состояния прессового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Выбирать режимы прессования в зависимости от типоразмера и нормативных показателей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Регулировать прессовое оборудование для достижения точности размеров и плотности прессуемых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Подбирать необходимые условия для прессования многокомпонентных и многофракционных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Прессовать композиционные изделия со втулками, вставками из д</w:t>
            </w:r>
            <w:r>
              <w:t>ругих материалов, каналообразующими элементами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Формовать изделия из низкоцементных масс вибрационным способом с регулированием амплитуды и частоты вибрации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Регулировать режим прессования и рабочее давление гидравлического пресса в зависимости от формы </w:t>
            </w:r>
            <w:r>
              <w:t>и плотности прессуемого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Корректировать режимы прессования при обнаружении отклонений от технологических нормативов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слесарный инструмент и приспособления при техническом обслуживании гидравлических станций, входящих в состав прессового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Проверять чистоту, освещенность, пожарную безопасность, электробезопасность рабочего места работника по прессов</w:t>
            </w:r>
            <w:r>
              <w:t>анию изделий на соответствие установленным требованиям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программное обеспечение, применяемое на рабочем месте работника по прессованию издел</w:t>
            </w:r>
            <w: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Устройство, принципы работы и правила технической эксплуатации прессового и формовочного оборудования, пусковых и блокирующих устройств, контрольно-измерительных приборов, систем аварийной сигнализации, приспособлений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 и принципы действия вспомогательного оборудования и механизмов (гидравлические станции, дозирующие и транспортирующие устройства, механизмы съема изделий)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Технологические инструкции по прессованию и формованию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Принципы многоступенчатого прессования и подбора режимов прессования с удалением воздуха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Способы прессования и формования изделий из многокомпонентных, тиксотропных и углеродсодержащих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Порядок настройки оборудования автоматических линий прессовани</w:t>
            </w:r>
            <w:r>
              <w:t>я и съема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Основные причины появления брака прессованных изделий и методы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 аварий на участке прессования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прессования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рабочего места работника по прессованию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4" w:name="sub_1034"/>
      <w:r>
        <w:t>3.4. Обобщенная трудовая функция</w:t>
      </w:r>
    </w:p>
    <w:bookmarkEnd w:id="14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9"/>
        <w:gridCol w:w="4279"/>
        <w:gridCol w:w="893"/>
        <w:gridCol w:w="1042"/>
        <w:gridCol w:w="1550"/>
        <w:gridCol w:w="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технологического процесса плавки и обжига огнеупорных изделий и материалов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D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 квалификации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920"/>
        <w:gridCol w:w="2563"/>
        <w:gridCol w:w="1282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Возможные</w:t>
            </w:r>
          </w:p>
          <w:p w:rsidR="00000000" w:rsidRDefault="003668D9">
            <w:pPr>
              <w:pStyle w:val="afff2"/>
            </w:pPr>
            <w:r>
              <w:t>наименования</w:t>
            </w:r>
          </w:p>
          <w:p w:rsidR="00000000" w:rsidRDefault="003668D9">
            <w:pPr>
              <w:pStyle w:val="afff2"/>
            </w:pPr>
            <w:r>
              <w:t>должностей,</w:t>
            </w:r>
          </w:p>
          <w:p w:rsidR="00000000" w:rsidRDefault="003668D9">
            <w:pPr>
              <w:pStyle w:val="afff2"/>
            </w:pPr>
            <w:r>
              <w:lastRenderedPageBreak/>
              <w:t>профессий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lastRenderedPageBreak/>
              <w:t>Сушильщик 3-го разряда</w:t>
            </w:r>
          </w:p>
          <w:p w:rsidR="00000000" w:rsidRDefault="003668D9">
            <w:pPr>
              <w:pStyle w:val="afff2"/>
            </w:pPr>
            <w:r>
              <w:t>Сушильщик 4-го разряда</w:t>
            </w:r>
          </w:p>
          <w:p w:rsidR="00000000" w:rsidRDefault="003668D9">
            <w:pPr>
              <w:pStyle w:val="afff2"/>
            </w:pPr>
            <w:r>
              <w:t>Плавильщик огнеупорного сырья 4-го разряда</w:t>
            </w:r>
          </w:p>
          <w:p w:rsidR="00000000" w:rsidRDefault="003668D9">
            <w:pPr>
              <w:pStyle w:val="afff2"/>
            </w:pPr>
            <w:r>
              <w:lastRenderedPageBreak/>
              <w:t>Плавильщик огнеупорного сырья 5-го разряда</w:t>
            </w:r>
          </w:p>
          <w:p w:rsidR="00000000" w:rsidRDefault="003668D9">
            <w:pPr>
              <w:pStyle w:val="afff2"/>
            </w:pPr>
            <w:r>
              <w:t>Обжигальщик на печах 4-го разряда</w:t>
            </w:r>
          </w:p>
          <w:p w:rsidR="00000000" w:rsidRDefault="003668D9">
            <w:pPr>
              <w:pStyle w:val="afff2"/>
            </w:pPr>
            <w:r>
              <w:t>Обжигальщик на печах 5-го разряда</w:t>
            </w:r>
          </w:p>
          <w:p w:rsidR="00000000" w:rsidRDefault="003668D9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</w:t>
            </w:r>
            <w:r>
              <w:t>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Лица не моложе 18 лет</w:t>
            </w:r>
          </w:p>
          <w:p w:rsidR="00000000" w:rsidRDefault="003668D9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</w:t>
            </w:r>
            <w:hyperlink r:id="rId5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</w:t>
            </w:r>
          </w:p>
          <w:p w:rsidR="00000000" w:rsidRDefault="003668D9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3668D9">
            <w:pPr>
              <w:pStyle w:val="afff2"/>
            </w:pPr>
            <w:r>
              <w:t>Наличие удостоверений:</w:t>
            </w:r>
          </w:p>
          <w:p w:rsidR="00000000" w:rsidRDefault="003668D9">
            <w:pPr>
              <w:pStyle w:val="afff2"/>
            </w:pPr>
            <w:r>
              <w:t>- о праве на обслуживание и эксплуатацию оборудования, работающего на газе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</w:t>
            </w:r>
          </w:p>
          <w:p w:rsidR="00000000" w:rsidRDefault="003668D9">
            <w:pPr>
              <w:pStyle w:val="afff2"/>
            </w:pPr>
            <w:r>
              <w:t>характеристики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</w:t>
            </w:r>
            <w:r>
              <w:t>ного опыта и сложности выполняемой работы по данной специальности</w:t>
            </w:r>
          </w:p>
        </w:tc>
      </w:tr>
    </w:tbl>
    <w:p w:rsidR="00000000" w:rsidRDefault="003668D9"/>
    <w:p w:rsidR="00000000" w:rsidRDefault="003668D9">
      <w:pPr>
        <w:pStyle w:val="afff2"/>
      </w:pPr>
      <w:r>
        <w:t>Дополнительные характеристики</w:t>
      </w:r>
    </w:p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22"/>
        <w:gridCol w:w="1838"/>
        <w:gridCol w:w="5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5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0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1" w:history="1">
              <w:r>
                <w:rPr>
                  <w:rStyle w:val="a4"/>
                </w:rPr>
                <w:t>8181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Операторы машин по изготовлению стекла и керамики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8228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Сушильщик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8144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Сушильщик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3" w:history="1">
              <w:r>
                <w:rPr>
                  <w:rStyle w:val="a4"/>
                </w:rPr>
                <w:t>§ 20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Обжигальщик на печах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4" w:history="1">
              <w:r>
                <w:rPr>
                  <w:rStyle w:val="a4"/>
                </w:rPr>
                <w:t>§ 21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Обжигальщик на печах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5" w:history="1">
              <w:r>
                <w:rPr>
                  <w:rStyle w:val="a4"/>
                </w:rPr>
                <w:t>§ 22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Обжигальщик на печах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6" w:history="1">
              <w:r>
                <w:rPr>
                  <w:rStyle w:val="a4"/>
                </w:rPr>
                <w:t>§ 27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Плавильщик огнеупорного сырья 4-го </w:t>
            </w:r>
            <w:r>
              <w:lastRenderedPageBreak/>
              <w:t>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7" w:history="1">
              <w:r>
                <w:rPr>
                  <w:rStyle w:val="a4"/>
                </w:rPr>
                <w:t>§ 28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Плавильщик огнеупорного сырья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69" w:history="1">
              <w:r>
                <w:rPr>
                  <w:rStyle w:val="a4"/>
                </w:rPr>
                <w:t>18914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Сушильщик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70" w:history="1">
              <w:r>
                <w:rPr>
                  <w:rStyle w:val="a4"/>
                </w:rPr>
                <w:t>15181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Обжигальщик на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hyperlink r:id="rId71" w:history="1">
              <w:r>
                <w:rPr>
                  <w:rStyle w:val="a4"/>
                </w:rPr>
                <w:t>16634</w:t>
              </w:r>
            </w:hyperlink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Плавильщик огнеупорного сырья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5" w:name="sub_1341"/>
      <w:r>
        <w:t>3.4.1. Трудовая функция</w:t>
      </w:r>
    </w:p>
    <w:bookmarkEnd w:id="15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4077"/>
        <w:gridCol w:w="866"/>
        <w:gridCol w:w="1171"/>
        <w:gridCol w:w="1752"/>
        <w:gridCol w:w="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тепловых агрегатов к плавке и обжигу огнеупорных изделий и материалов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92"/>
        <w:gridCol w:w="1834"/>
        <w:gridCol w:w="2554"/>
        <w:gridCol w:w="1286"/>
        <w:gridCol w:w="1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4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Получение (передача) при приеме-сдаче смены информации о сменном производственном задании, состоянии рабочего места, неполадках в работе обжигового оборудования, имевших место отклонениях от установленных режимов подготовки к обжигу, принятых и требующихся</w:t>
            </w:r>
            <w:r>
              <w:t xml:space="preserve">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наличия, комплектности, чистоты и исправности системы аспирации, ограждений, средств коллективной и индивидуальной защиты и связи, производственной сигнализации, блокировок, аварийного инструмента, противопожарного оборудования и газозащитной аппа</w:t>
            </w:r>
            <w:r>
              <w:t>ратуры на рабочем месте оператора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технического состояния оборудования и механизмов печи, горелок, форсунок, оборудования для загрузки и выгрузки огнеупоров систем подачи газа и воздуха, систем вентиляции и газоочистки, технологической обвязки печей,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</w:t>
            </w:r>
            <w:r>
              <w:t>верка состояния огнеупорной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Подготовка сушильных агрегатов и печей для термообработки к загрузке огнеупорными изделиями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Устранение утечек воздуха и газа в системах обеспечения подвода 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процессов обжига по пока</w:t>
            </w:r>
            <w:r>
              <w:t>заниям контрольно-измерительных приборов и результатам замера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Смазка подшипников туннельных вагонеток высокотемпературной смазкой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наличия и комплектности аварийного инструмента, средств коллективной и индивидуальной защиты, пожаротушения и газозащитной аппаратуры на печном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соответствия садки полуфабрикатов установленным схемам перед их помещением в печной</w:t>
            </w:r>
            <w:r>
              <w:t xml:space="preserve"> агрегат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ритмичности подачи и выгрузки материалов в тепловом агрегате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песочных и гидравлических затворов с целью обеспечения надежности уплотнения и снижения потерь тепла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агрегатного журнала и учетной документации рабочего м</w:t>
            </w:r>
            <w:r>
              <w:t>еста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Выявлять визуально и (или) с использованием приборов отклонения текущих параметров технологического процесса и состояния обжигового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контрольно-измерительные приборы и вспомогательные устройства для контроля состояния футеровки печи, устройств подачи и выгрузки материалов и сырца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Выявлять утечки входящих газов и продуктов сгорания в системе подвода и отвода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средства индивидуальной защиты, средства пожаротушения и пользоваться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программное обеспечение рабочего места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Конструкция, технические характеристики, правила эксплуатации и технического обслуживания оборудования и механизмов печей для обжига огнеупоров, горелочных устройств, фурм, устройств загрузки и выгрузки продукции, систем транспортировки материалов, приспос</w:t>
            </w:r>
            <w:r>
              <w:t>облений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Схемы технологической обвязки печи, связанные с подачей и отводом воздушных, газовых,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Технологические процессы и регламентные операции, </w:t>
            </w:r>
            <w:r>
              <w:lastRenderedPageBreak/>
              <w:t>производимые при подготовке огнеупорных материалов в дуговой плавильной печи и в процессе ведения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 и принципы действия вентиляторов и дымососов для подачи и отвода газа, воздуха и отходящ</w:t>
            </w:r>
            <w:r>
              <w:t>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Технология обжига различных видов огнеупорных материалов в шахтных и вращающихся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Технология сушки и термообработки различных видов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Технологические процессы, протекающие в процессе обжига шамотных, кремнеземистых, вы</w:t>
            </w:r>
            <w:r>
              <w:t>сокоглиноземистых и периклазовых огнеупоров в туннельных и периодических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соблюдения нормативных параметров технологических режимов обжига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Технологические инструкции по обжигу огнеупорных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Типичные причины нарушения технологии в процессе обжига изделий и меры по их предотвращению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 аварий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</w:t>
            </w:r>
            <w:r>
              <w:t>пасности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6" w:name="sub_1342"/>
      <w:r>
        <w:t>3.4.2. Трудовая функция</w:t>
      </w:r>
    </w:p>
    <w:bookmarkEnd w:id="16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5"/>
        <w:gridCol w:w="3946"/>
        <w:gridCol w:w="866"/>
        <w:gridCol w:w="1162"/>
        <w:gridCol w:w="1762"/>
        <w:gridCol w:w="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Наименование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Управление технологическим процессом плавки и обжига огнеупорных изделий и материалов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Уровень</w:t>
            </w:r>
          </w:p>
          <w:p w:rsidR="00000000" w:rsidRDefault="003668D9">
            <w:pPr>
              <w:pStyle w:val="afff2"/>
            </w:pPr>
            <w:r>
              <w:t>(подуровень)</w:t>
            </w:r>
          </w:p>
          <w:p w:rsidR="00000000" w:rsidRDefault="003668D9">
            <w:pPr>
              <w:pStyle w:val="afff2"/>
            </w:pPr>
            <w:r>
              <w:t>квалификации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7"/>
        <w:gridCol w:w="1829"/>
        <w:gridCol w:w="2573"/>
        <w:gridCol w:w="1277"/>
        <w:gridCol w:w="1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Оригинал X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3668D9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3668D9">
            <w:pPr>
              <w:pStyle w:val="aff9"/>
              <w:jc w:val="center"/>
            </w:pPr>
            <w:r>
              <w:t>номер профессионального стандарта</w:t>
            </w:r>
          </w:p>
        </w:tc>
      </w:tr>
    </w:tbl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Трудовые действия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lastRenderedPageBreak/>
              <w:t xml:space="preserve">Контроль технического состояния оборудования и </w:t>
            </w:r>
            <w:r>
              <w:lastRenderedPageBreak/>
              <w:t>механизмов печи, горелок, форсунок, оборудования для загрузки и выгрузки огнеупоров, систем подачи газа и воздуха, систем вентиляции и газоочистки, технологической обвязки печей, приспособлений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состояния огнеупорной футеровки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обжига огнеупорной глины, магнезита, боксита и глинозема во вращающихся и шахтных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обжига глинозема и шпинели в высокотемпературных печах для производства табулярного глинозема и спеченных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процесса обжига огнеупорных изделий в туннельных и периодических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процессов термообработки перикл</w:t>
            </w:r>
            <w:r>
              <w:t>азоуглеродистых и корундографитовых огнеупоров в печах для термообработки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процессов обжига изделий в печах с восстановительной и защитной атмосферой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процессов термообработки углеродсодержащих изделий для полимеризации органическ</w:t>
            </w:r>
            <w:r>
              <w:t>их связок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процессов плавки корунда, шпинели, периклаза и муллита для получения плавленого сырья или огнеупорных волокон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Выполнение графика проталкивания туннельных вагонеток в печи согласно требованиям режимной карты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Обнаруже</w:t>
            </w:r>
            <w:r>
              <w:t>ние и устранение утечек входящих 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температуры обжига по показаниям контрольно-измерительных приборов и замерам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 xml:space="preserve">Регулирование температурного и гидравлического режимов обжига огнеупорных изделий при их отклонении от </w:t>
            </w:r>
            <w:r>
              <w:t>нормативов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Контроль соответствия садки полуфабрикатов на вагонетки печи установленным схемам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Проверка песочных и гидравлических затворов туннельной печи с целью обеспечения надежности уплотнения и снижения тепловых потерь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Ведение агрегатного журнала и учетной документации рабочего места оператора по обжигу огнеупорных изделий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умения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Корректировать температурный режим в сушилке или печи в соответствии с заданной режимной картой сушки или обжига огнеупорных изделий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Поддерживать гидравлический реж</w:t>
            </w:r>
            <w:r>
              <w:t xml:space="preserve">им в печи путем </w:t>
            </w:r>
            <w:r>
              <w:lastRenderedPageBreak/>
              <w:t>создания разряжения внутри печи и регулирования давления поступающих и отходящих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Корректировать соотношение "газ - воздух" для оптимизации теплового баланса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переносные пирометры и приборы при контроле температуры обжига огнеупорных изделий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Выявлять причины отклонений в технологии обжига и оперативно устранять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Применять средства индивидуальной защиты, средства пожаротушения и польз</w:t>
            </w:r>
            <w:r>
              <w:t>оваться аварийным инструментом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Пользоваться программным обеспечением рабочего места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Необходимые знания</w:t>
            </w:r>
          </w:p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Устройство, принципы работы и правила технической эксплуатации различных конструкций печей для обжига огнеупорных изделий и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Устройство и принципы действия вентиляторов и дымососов для подачи и удаления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Технология обжига углеродсодержащих огнеупоров в восстановительной и защитной (азот) атмосфере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Технологическая инструкция процесса производства табулярного глинозема и спеченных материалов в высокотемпературной шахтной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Технологическая инструкция п</w:t>
            </w:r>
            <w:r>
              <w:t>олучения муллитокремнеземистого волокна в плавильной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Технологические инструкции по производству плавленого муллита, корунда, шпинели и периклаза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Технологические режимы обжига шамотных, высокоглиноземистых, динасовых и периклазовых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Физ</w:t>
            </w:r>
            <w:r>
              <w:t>ико-химические процессы, происходящие в процессе обжига и спекания огнеупоров различных минералогических составов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Возможные причины появления брака в процессе обжига и методы борьбы с ними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План мероприятий по локализации и ликвидации последствий</w:t>
            </w:r>
            <w:r>
              <w:t xml:space="preserve"> аварий в отделении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Требования охраны труда, промышленной, экологической и пожарной безопасности на печах для плавления, термообработки и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9"/>
            </w:pP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Программное обеспечение отделения обжига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-</w:t>
            </w:r>
          </w:p>
        </w:tc>
      </w:tr>
    </w:tbl>
    <w:p w:rsidR="00000000" w:rsidRDefault="003668D9"/>
    <w:p w:rsidR="00000000" w:rsidRDefault="003668D9">
      <w:pPr>
        <w:pStyle w:val="1"/>
      </w:pPr>
      <w:bookmarkStart w:id="17" w:name="sub_1004"/>
      <w:r>
        <w:t>IV. Сведения об организациях - разработчиках профессионального стандарта</w:t>
      </w:r>
    </w:p>
    <w:bookmarkEnd w:id="17"/>
    <w:p w:rsidR="00000000" w:rsidRDefault="003668D9"/>
    <w:p w:rsidR="00000000" w:rsidRDefault="003668D9">
      <w:pPr>
        <w:pStyle w:val="afff2"/>
      </w:pPr>
      <w:bookmarkStart w:id="18" w:name="sub_1041"/>
      <w:r>
        <w:t>4.1. Ответственная организация-разработчик</w:t>
      </w:r>
    </w:p>
    <w:bookmarkEnd w:id="18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1"/>
        <w:gridCol w:w="43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668D9">
            <w:pPr>
              <w:pStyle w:val="afff2"/>
            </w:pPr>
            <w:r>
              <w:t>Управляющий директор Управления развития квалификаций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3668D9"/>
    <w:p w:rsidR="00000000" w:rsidRDefault="003668D9">
      <w:pPr>
        <w:pStyle w:val="afff2"/>
      </w:pPr>
      <w:bookmarkStart w:id="19" w:name="sub_1042"/>
      <w:r>
        <w:t>4.2. Наименования организаций-разработчиков</w:t>
      </w:r>
    </w:p>
    <w:bookmarkEnd w:id="19"/>
    <w:p w:rsidR="00000000" w:rsidRDefault="003668D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7"/>
        <w:gridCol w:w="92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1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ОАО "НТЦ "Промышленная безопасность",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2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3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4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ООО "Шибер",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5</w:t>
            </w:r>
          </w:p>
        </w:tc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68D9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3668D9"/>
    <w:p w:rsidR="00000000" w:rsidRDefault="003668D9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</w:p>
    <w:p w:rsidR="00000000" w:rsidRDefault="003668D9">
      <w:bookmarkStart w:id="20" w:name="sub_991"/>
      <w:r>
        <w:t xml:space="preserve">*(1) </w:t>
      </w:r>
      <w:hyperlink r:id="rId72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3668D9">
      <w:bookmarkStart w:id="21" w:name="sub_992"/>
      <w:bookmarkEnd w:id="20"/>
      <w:r>
        <w:t xml:space="preserve">*(2) </w:t>
      </w:r>
      <w:hyperlink r:id="rId73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3668D9">
      <w:bookmarkStart w:id="22" w:name="sub_993"/>
      <w:bookmarkEnd w:id="21"/>
      <w:r>
        <w:t xml:space="preserve">*(3)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</w:t>
      </w:r>
      <w:r>
        <w:t>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 1131; 2001, N 26, с</w:t>
      </w:r>
      <w:r>
        <w:t xml:space="preserve">т. 2685; 2011, N 26, ст. 3803); </w:t>
      </w:r>
      <w:hyperlink r:id="rId75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2013, N 14, ст. 1666)</w:t>
      </w:r>
      <w:r>
        <w:t>.</w:t>
      </w:r>
    </w:p>
    <w:p w:rsidR="00000000" w:rsidRDefault="003668D9">
      <w:bookmarkStart w:id="23" w:name="sub_994"/>
      <w:bookmarkEnd w:id="22"/>
      <w:r>
        <w:t xml:space="preserve">*(4) </w:t>
      </w:r>
      <w:hyperlink r:id="rId7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</w:t>
      </w:r>
      <w:r>
        <w:t xml:space="preserve">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</w:t>
      </w:r>
      <w:r>
        <w:t xml:space="preserve">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77" w:history="1">
        <w:r>
          <w:rPr>
            <w:rStyle w:val="a4"/>
          </w:rPr>
          <w:t>от 15 мая 2013 г. N 296н</w:t>
        </w:r>
      </w:hyperlink>
      <w:r>
        <w:t xml:space="preserve"> </w:t>
      </w:r>
      <w:r>
        <w:t xml:space="preserve">(зарегистрирован Минюстом России 3 июля 2013 г., регистрационный N 28970) и </w:t>
      </w:r>
      <w:hyperlink r:id="rId78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3668D9">
      <w:bookmarkStart w:id="24" w:name="sub_995"/>
      <w:bookmarkEnd w:id="23"/>
      <w:r>
        <w:t xml:space="preserve">*(5) </w:t>
      </w:r>
      <w:hyperlink r:id="rId79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труда работников о</w:t>
      </w:r>
      <w:r>
        <w:t xml:space="preserve">рганизаций" (зарегистрировано Минюстом России 12 февраля 2003 г., регистрационный N 4209), с изменениями, внесенными </w:t>
      </w:r>
      <w:hyperlink r:id="rId80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</w:t>
      </w:r>
      <w:r>
        <w:t xml:space="preserve"> (зарегистрирован Минюстом России 16 декабря 2016 г., регистрационный N 44767).</w:t>
      </w:r>
    </w:p>
    <w:p w:rsidR="00000000" w:rsidRDefault="003668D9">
      <w:bookmarkStart w:id="25" w:name="sub_996"/>
      <w:bookmarkEnd w:id="24"/>
      <w:r>
        <w:t xml:space="preserve">*(6) </w:t>
      </w:r>
      <w:hyperlink r:id="rId81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</w:t>
      </w:r>
      <w:r>
        <w:lastRenderedPageBreak/>
        <w:t>Правил технической эксплуат</w:t>
      </w:r>
      <w:r>
        <w:t>ации электроустановок потребителей" (зарегистрирован Минюстом России 22 января 2003 г., регистрационный N 4145).</w:t>
      </w:r>
    </w:p>
    <w:p w:rsidR="00000000" w:rsidRDefault="003668D9">
      <w:bookmarkStart w:id="26" w:name="sub_997"/>
      <w:bookmarkEnd w:id="25"/>
      <w:r>
        <w:t xml:space="preserve">*(7) </w:t>
      </w:r>
      <w:hyperlink r:id="rId82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</w:t>
      </w:r>
      <w:r>
        <w:t xml:space="preserve">й рабочих, выпуск 4, </w:t>
      </w:r>
      <w:hyperlink r:id="rId83" w:history="1">
        <w:r>
          <w:rPr>
            <w:rStyle w:val="a4"/>
          </w:rPr>
          <w:t>раздел</w:t>
        </w:r>
      </w:hyperlink>
      <w:r>
        <w:t xml:space="preserve"> "Общие профессии работ по обогащению, агломерации, брикетированию".</w:t>
      </w:r>
    </w:p>
    <w:p w:rsidR="00000000" w:rsidRDefault="003668D9">
      <w:bookmarkStart w:id="27" w:name="sub_998"/>
      <w:bookmarkEnd w:id="26"/>
      <w:r>
        <w:t xml:space="preserve">*(8) </w:t>
      </w:r>
      <w:hyperlink r:id="rId84" w:history="1">
        <w:r>
          <w:rPr>
            <w:rStyle w:val="a4"/>
          </w:rPr>
          <w:t>Общероссийский клас</w:t>
        </w:r>
        <w:r>
          <w:rPr>
            <w:rStyle w:val="a4"/>
          </w:rPr>
          <w:t>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3668D9">
      <w:bookmarkStart w:id="28" w:name="sub_999"/>
      <w:bookmarkEnd w:id="27"/>
      <w:r>
        <w:t xml:space="preserve">*(9) </w:t>
      </w:r>
      <w:hyperlink r:id="rId85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</w:t>
      </w:r>
      <w:hyperlink r:id="rId86" w:history="1">
        <w:r>
          <w:rPr>
            <w:rStyle w:val="a4"/>
          </w:rPr>
          <w:t>раздел</w:t>
        </w:r>
      </w:hyperlink>
      <w:r>
        <w:t xml:space="preserve"> "Производство огнеупоров".</w:t>
      </w:r>
    </w:p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668D9"/>
    <w:rsid w:val="0036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868844&amp;sub=0" TargetMode="External"/><Relationship Id="rId18" Type="http://schemas.openxmlformats.org/officeDocument/2006/relationships/hyperlink" Target="http://ivo.garant.ru/document?id=70868844&amp;sub=18112" TargetMode="External"/><Relationship Id="rId26" Type="http://schemas.openxmlformats.org/officeDocument/2006/relationships/hyperlink" Target="http://ivo.garant.ru/document?id=1448770&amp;sub=11907" TargetMode="External"/><Relationship Id="rId39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5019300&amp;sub=2480" TargetMode="External"/><Relationship Id="rId34" Type="http://schemas.openxmlformats.org/officeDocument/2006/relationships/hyperlink" Target="http://ivo.garant.ru/document?id=5019255&amp;sub=845" TargetMode="External"/><Relationship Id="rId42" Type="http://schemas.openxmlformats.org/officeDocument/2006/relationships/hyperlink" Target="http://ivo.garant.ru/document?id=1448770&amp;sub=17465" TargetMode="External"/><Relationship Id="rId47" Type="http://schemas.openxmlformats.org/officeDocument/2006/relationships/hyperlink" Target="http://ivo.garant.ru/document?id=5019255&amp;sub=0" TargetMode="External"/><Relationship Id="rId50" Type="http://schemas.openxmlformats.org/officeDocument/2006/relationships/hyperlink" Target="http://ivo.garant.ru/document?id=5019255&amp;sub=8321" TargetMode="External"/><Relationship Id="rId55" Type="http://schemas.openxmlformats.org/officeDocument/2006/relationships/hyperlink" Target="http://ivo.garant.ru/document?id=1448770&amp;sub=0" TargetMode="External"/><Relationship Id="rId63" Type="http://schemas.openxmlformats.org/officeDocument/2006/relationships/hyperlink" Target="http://ivo.garant.ru/document?id=5019255&amp;sub=820" TargetMode="External"/><Relationship Id="rId68" Type="http://schemas.openxmlformats.org/officeDocument/2006/relationships/hyperlink" Target="http://ivo.garant.ru/document?id=1448770&amp;sub=0" TargetMode="External"/><Relationship Id="rId76" Type="http://schemas.openxmlformats.org/officeDocument/2006/relationships/hyperlink" Target="http://ivo.garant.ru/document?id=12091202&amp;sub=1000" TargetMode="External"/><Relationship Id="rId84" Type="http://schemas.openxmlformats.org/officeDocument/2006/relationships/hyperlink" Target="http://ivo.garant.ru/document?id=1448770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1448770&amp;sub=16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9" Type="http://schemas.openxmlformats.org/officeDocument/2006/relationships/hyperlink" Target="http://ivo.garant.ru/document?id=70868844&amp;sub=0" TargetMode="External"/><Relationship Id="rId11" Type="http://schemas.openxmlformats.org/officeDocument/2006/relationships/hyperlink" Target="http://ivo.garant.ru/document?id=70868844&amp;sub=18121" TargetMode="External"/><Relationship Id="rId24" Type="http://schemas.openxmlformats.org/officeDocument/2006/relationships/hyperlink" Target="http://ivo.garant.ru/document?id=70956026&amp;sub=215" TargetMode="External"/><Relationship Id="rId32" Type="http://schemas.openxmlformats.org/officeDocument/2006/relationships/hyperlink" Target="http://ivo.garant.ru/document?id=5019255&amp;sub=0" TargetMode="External"/><Relationship Id="rId37" Type="http://schemas.openxmlformats.org/officeDocument/2006/relationships/hyperlink" Target="http://ivo.garant.ru/document?id=5019255&amp;sub=834" TargetMode="External"/><Relationship Id="rId40" Type="http://schemas.openxmlformats.org/officeDocument/2006/relationships/hyperlink" Target="http://ivo.garant.ru/document?id=1448770&amp;sub=11186" TargetMode="External"/><Relationship Id="rId45" Type="http://schemas.openxmlformats.org/officeDocument/2006/relationships/hyperlink" Target="http://ivo.garant.ru/document?id=70868844&amp;sub=17314" TargetMode="External"/><Relationship Id="rId53" Type="http://schemas.openxmlformats.org/officeDocument/2006/relationships/hyperlink" Target="http://ivo.garant.ru/document?id=5019255&amp;sub=851" TargetMode="External"/><Relationship Id="rId58" Type="http://schemas.openxmlformats.org/officeDocument/2006/relationships/hyperlink" Target="http://ivo.garant.ru/document?id=12091202&amp;sub=3000" TargetMode="External"/><Relationship Id="rId66" Type="http://schemas.openxmlformats.org/officeDocument/2006/relationships/hyperlink" Target="http://ivo.garant.ru/document?id=5019255&amp;sub=827" TargetMode="External"/><Relationship Id="rId74" Type="http://schemas.openxmlformats.org/officeDocument/2006/relationships/hyperlink" Target="http://ivo.garant.ru/document?id=81762&amp;sub=10000" TargetMode="External"/><Relationship Id="rId79" Type="http://schemas.openxmlformats.org/officeDocument/2006/relationships/hyperlink" Target="http://ivo.garant.ru/document?id=85522&amp;sub=1000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61" Type="http://schemas.openxmlformats.org/officeDocument/2006/relationships/hyperlink" Target="http://ivo.garant.ru/document?id=70868844&amp;sub=18181" TargetMode="External"/><Relationship Id="rId82" Type="http://schemas.openxmlformats.org/officeDocument/2006/relationships/hyperlink" Target="http://ivo.garant.ru/document?id=70956026&amp;sub=1000" TargetMode="External"/><Relationship Id="rId19" Type="http://schemas.openxmlformats.org/officeDocument/2006/relationships/hyperlink" Target="http://ivo.garant.ru/document?id=70956026&amp;sub=1000" TargetMode="External"/><Relationship Id="rId4" Type="http://schemas.openxmlformats.org/officeDocument/2006/relationships/hyperlink" Target="http://ivo.garant.ru/document?id=71508054&amp;sub=0" TargetMode="External"/><Relationship Id="rId9" Type="http://schemas.openxmlformats.org/officeDocument/2006/relationships/hyperlink" Target="http://ivo.garant.ru/document?id=70868844&amp;sub=18112" TargetMode="External"/><Relationship Id="rId14" Type="http://schemas.openxmlformats.org/officeDocument/2006/relationships/hyperlink" Target="http://ivo.garant.ru/document?id=70550726&amp;sub=2320" TargetMode="External"/><Relationship Id="rId22" Type="http://schemas.openxmlformats.org/officeDocument/2006/relationships/hyperlink" Target="http://ivo.garant.ru/document?id=5019300&amp;sub=2490" TargetMode="External"/><Relationship Id="rId27" Type="http://schemas.openxmlformats.org/officeDocument/2006/relationships/hyperlink" Target="http://ivo.garant.ru/document?id=1448770&amp;sub=13872" TargetMode="External"/><Relationship Id="rId30" Type="http://schemas.openxmlformats.org/officeDocument/2006/relationships/hyperlink" Target="http://ivo.garant.ru/document?id=70868844&amp;sub=18114" TargetMode="External"/><Relationship Id="rId35" Type="http://schemas.openxmlformats.org/officeDocument/2006/relationships/hyperlink" Target="http://ivo.garant.ru/document?id=5019255&amp;sub=846" TargetMode="External"/><Relationship Id="rId43" Type="http://schemas.openxmlformats.org/officeDocument/2006/relationships/hyperlink" Target="http://ivo.garant.ru/document?id=12091202&amp;sub=3000" TargetMode="External"/><Relationship Id="rId48" Type="http://schemas.openxmlformats.org/officeDocument/2006/relationships/hyperlink" Target="http://ivo.garant.ru/document?id=5019255&amp;sub=831" TargetMode="External"/><Relationship Id="rId56" Type="http://schemas.openxmlformats.org/officeDocument/2006/relationships/hyperlink" Target="http://ivo.garant.ru/document?id=1448770&amp;sub=17064" TargetMode="External"/><Relationship Id="rId64" Type="http://schemas.openxmlformats.org/officeDocument/2006/relationships/hyperlink" Target="http://ivo.garant.ru/document?id=5019255&amp;sub=821" TargetMode="External"/><Relationship Id="rId69" Type="http://schemas.openxmlformats.org/officeDocument/2006/relationships/hyperlink" Target="http://ivo.garant.ru/document?id=1448770&amp;sub=18914" TargetMode="External"/><Relationship Id="rId77" Type="http://schemas.openxmlformats.org/officeDocument/2006/relationships/hyperlink" Target="http://ivo.garant.ru/document?id=70310156&amp;sub=1000" TargetMode="External"/><Relationship Id="rId8" Type="http://schemas.openxmlformats.org/officeDocument/2006/relationships/hyperlink" Target="http://ivo.garant.ru/document?id=70868844&amp;sub=17314" TargetMode="External"/><Relationship Id="rId51" Type="http://schemas.openxmlformats.org/officeDocument/2006/relationships/hyperlink" Target="http://ivo.garant.ru/document?id=5019255&amp;sub=8322" TargetMode="External"/><Relationship Id="rId72" Type="http://schemas.openxmlformats.org/officeDocument/2006/relationships/hyperlink" Target="http://ivo.garant.ru/document?id=70868844&amp;sub=0" TargetMode="External"/><Relationship Id="rId80" Type="http://schemas.openxmlformats.org/officeDocument/2006/relationships/hyperlink" Target="http://ivo.garant.ru/document?id=71469250&amp;sub=0" TargetMode="External"/><Relationship Id="rId85" Type="http://schemas.openxmlformats.org/officeDocument/2006/relationships/hyperlink" Target="http://ivo.garant.ru/document?id=5019255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868844&amp;sub=18181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5019255&amp;sub=801" TargetMode="External"/><Relationship Id="rId38" Type="http://schemas.openxmlformats.org/officeDocument/2006/relationships/hyperlink" Target="http://ivo.garant.ru/document?id=5019255&amp;sub=855" TargetMode="External"/><Relationship Id="rId46" Type="http://schemas.openxmlformats.org/officeDocument/2006/relationships/hyperlink" Target="http://ivo.garant.ru/document?id=70868844&amp;sub=18114" TargetMode="External"/><Relationship Id="rId59" Type="http://schemas.openxmlformats.org/officeDocument/2006/relationships/hyperlink" Target="http://ivo.garant.ru/document?id=70868844&amp;sub=0" TargetMode="External"/><Relationship Id="rId67" Type="http://schemas.openxmlformats.org/officeDocument/2006/relationships/hyperlink" Target="http://ivo.garant.ru/document?id=5019255&amp;sub=828" TargetMode="External"/><Relationship Id="rId20" Type="http://schemas.openxmlformats.org/officeDocument/2006/relationships/hyperlink" Target="http://ivo.garant.ru/document?id=5019300&amp;sub=2470" TargetMode="External"/><Relationship Id="rId41" Type="http://schemas.openxmlformats.org/officeDocument/2006/relationships/hyperlink" Target="http://ivo.garant.ru/document?id=1448770&amp;sub=18717" TargetMode="External"/><Relationship Id="rId54" Type="http://schemas.openxmlformats.org/officeDocument/2006/relationships/hyperlink" Target="http://ivo.garant.ru/document?id=5019255&amp;sub=852" TargetMode="External"/><Relationship Id="rId62" Type="http://schemas.openxmlformats.org/officeDocument/2006/relationships/hyperlink" Target="http://ivo.garant.ru/document?id=5019255&amp;sub=0" TargetMode="External"/><Relationship Id="rId70" Type="http://schemas.openxmlformats.org/officeDocument/2006/relationships/hyperlink" Target="http://ivo.garant.ru/document?id=1448770&amp;sub=15181" TargetMode="External"/><Relationship Id="rId75" Type="http://schemas.openxmlformats.org/officeDocument/2006/relationships/hyperlink" Target="http://ivo.garant.ru/document?id=12025268&amp;sub=265" TargetMode="External"/><Relationship Id="rId83" Type="http://schemas.openxmlformats.org/officeDocument/2006/relationships/hyperlink" Target="http://ivo.garant.ru/document?id=70956026&amp;sub=200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5" Type="http://schemas.openxmlformats.org/officeDocument/2006/relationships/hyperlink" Target="http://ivo.garant.ru/document?id=70550726&amp;sub=0" TargetMode="External"/><Relationship Id="rId23" Type="http://schemas.openxmlformats.org/officeDocument/2006/relationships/hyperlink" Target="http://ivo.garant.ru/document?id=5019300&amp;sub=2500" TargetMode="External"/><Relationship Id="rId28" Type="http://schemas.openxmlformats.org/officeDocument/2006/relationships/hyperlink" Target="http://ivo.garant.ru/document?id=12091202&amp;sub=3000" TargetMode="External"/><Relationship Id="rId36" Type="http://schemas.openxmlformats.org/officeDocument/2006/relationships/hyperlink" Target="http://ivo.garant.ru/document?id=5019255&amp;sub=833" TargetMode="External"/><Relationship Id="rId49" Type="http://schemas.openxmlformats.org/officeDocument/2006/relationships/hyperlink" Target="http://ivo.garant.ru/document?id=5019255&amp;sub=832" TargetMode="External"/><Relationship Id="rId57" Type="http://schemas.openxmlformats.org/officeDocument/2006/relationships/hyperlink" Target="http://ivo.garant.ru/document?id=1448770&amp;sub=19416" TargetMode="External"/><Relationship Id="rId10" Type="http://schemas.openxmlformats.org/officeDocument/2006/relationships/hyperlink" Target="http://ivo.garant.ru/document?id=70868844&amp;sub=18114" TargetMode="External"/><Relationship Id="rId31" Type="http://schemas.openxmlformats.org/officeDocument/2006/relationships/hyperlink" Target="http://ivo.garant.ru/document?id=70868844&amp;sub=18121" TargetMode="External"/><Relationship Id="rId44" Type="http://schemas.openxmlformats.org/officeDocument/2006/relationships/hyperlink" Target="http://ivo.garant.ru/document?id=70868844&amp;sub=0" TargetMode="External"/><Relationship Id="rId52" Type="http://schemas.openxmlformats.org/officeDocument/2006/relationships/hyperlink" Target="http://ivo.garant.ru/document?id=5019255&amp;sub=850" TargetMode="External"/><Relationship Id="rId60" Type="http://schemas.openxmlformats.org/officeDocument/2006/relationships/hyperlink" Target="http://ivo.garant.ru/document?id=70868844&amp;sub=18121" TargetMode="External"/><Relationship Id="rId65" Type="http://schemas.openxmlformats.org/officeDocument/2006/relationships/hyperlink" Target="http://ivo.garant.ru/document?id=5019255&amp;sub=822" TargetMode="External"/><Relationship Id="rId73" Type="http://schemas.openxmlformats.org/officeDocument/2006/relationships/hyperlink" Target="http://ivo.garant.ru/document?id=70550726&amp;sub=0" TargetMode="External"/><Relationship Id="rId78" Type="http://schemas.openxmlformats.org/officeDocument/2006/relationships/hyperlink" Target="http://ivo.garant.ru/document?id=70760676&amp;sub=1000" TargetMode="External"/><Relationship Id="rId81" Type="http://schemas.openxmlformats.org/officeDocument/2006/relationships/hyperlink" Target="http://ivo.garant.ru/document?id=12029664&amp;sub=1000" TargetMode="External"/><Relationship Id="rId86" Type="http://schemas.openxmlformats.org/officeDocument/2006/relationships/hyperlink" Target="http://ivo.garant.ru/document?id=5019255&amp;sub=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7780</Words>
  <Characters>44349</Characters>
  <Application>Microsoft Office Word</Application>
  <DocSecurity>4</DocSecurity>
  <Lines>369</Lines>
  <Paragraphs>104</Paragraphs>
  <ScaleCrop>false</ScaleCrop>
  <Company>НПП "Гарант-Сервис"</Company>
  <LinksUpToDate>false</LinksUpToDate>
  <CharactersWithSpaces>52025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2017-04-06T08:51:00Z</dcterms:created>
  <dcterms:modified xsi:type="dcterms:W3CDTF">2017-04-06T08:51:00Z</dcterms:modified>
</cp:coreProperties>
</file>