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6DD9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Министерства труда и социальной защиты РФ от 1 февраля 2017 г. N 125н</w:t>
        </w:r>
        <w:r>
          <w:rPr>
            <w:rStyle w:val="a4"/>
            <w:b w:val="0"/>
            <w:bCs w:val="0"/>
          </w:rPr>
          <w:br/>
          <w:t>"Об утверждении профессионального стандарта "Работник по произво</w:t>
        </w:r>
        <w:r>
          <w:rPr>
            <w:rStyle w:val="a4"/>
            <w:b w:val="0"/>
            <w:bCs w:val="0"/>
          </w:rPr>
          <w:t>дству металлических сеток"</w:t>
        </w:r>
      </w:hyperlink>
    </w:p>
    <w:p w:rsidR="00000000" w:rsidRDefault="00736DD9"/>
    <w:p w:rsidR="00000000" w:rsidRDefault="00736DD9">
      <w:r>
        <w:t xml:space="preserve">В соответствии с </w:t>
      </w:r>
      <w:hyperlink r:id="rId5" w:history="1">
        <w:r>
          <w:rPr>
            <w:rStyle w:val="a4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293; 2014, N 39, ст. 5266; 2016, N 21, ст. 3002), прик</w:t>
      </w:r>
      <w:r>
        <w:t>азываю:</w:t>
      </w:r>
    </w:p>
    <w:p w:rsidR="00000000" w:rsidRDefault="00736DD9">
      <w:bookmarkStart w:id="0" w:name="sub_1"/>
      <w:r>
        <w:t xml:space="preserve">Утвердить прилагаемый </w:t>
      </w:r>
      <w:hyperlink w:anchor="sub_1000" w:history="1">
        <w:r>
          <w:rPr>
            <w:rStyle w:val="a4"/>
          </w:rPr>
          <w:t>профессиональный стандарт</w:t>
        </w:r>
      </w:hyperlink>
      <w:r>
        <w:t xml:space="preserve"> "Работник по производству металлических сеток".</w:t>
      </w:r>
    </w:p>
    <w:bookmarkEnd w:id="0"/>
    <w:p w:rsidR="00000000" w:rsidRDefault="00736DD9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6DD9">
            <w:pPr>
              <w:pStyle w:val="afff2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6DD9">
            <w:pPr>
              <w:pStyle w:val="aff9"/>
              <w:jc w:val="right"/>
            </w:pPr>
            <w:r>
              <w:t>М.А. Топилин</w:t>
            </w:r>
          </w:p>
        </w:tc>
      </w:tr>
    </w:tbl>
    <w:p w:rsidR="00000000" w:rsidRDefault="00736DD9"/>
    <w:p w:rsidR="00000000" w:rsidRDefault="00736DD9">
      <w:pPr>
        <w:pStyle w:val="afff2"/>
        <w:ind w:left="139"/>
      </w:pPr>
      <w:r>
        <w:t>Зарегистрировано в Минюсте РФ 27 февраля 2017 г.</w:t>
      </w:r>
      <w:r>
        <w:br/>
        <w:t>Регистрационный N 45779</w:t>
      </w:r>
    </w:p>
    <w:p w:rsidR="00000000" w:rsidRDefault="00736DD9"/>
    <w:p w:rsidR="00000000" w:rsidRDefault="00736DD9">
      <w:pPr>
        <w:pStyle w:val="afa"/>
        <w:rPr>
          <w:color w:val="000000"/>
          <w:sz w:val="16"/>
          <w:szCs w:val="16"/>
        </w:rPr>
      </w:pPr>
      <w:bookmarkStart w:id="1" w:name="sub_1000"/>
      <w:r>
        <w:rPr>
          <w:color w:val="000000"/>
          <w:sz w:val="16"/>
          <w:szCs w:val="16"/>
        </w:rPr>
        <w:t>ГАРАНТ:</w:t>
      </w:r>
    </w:p>
    <w:bookmarkEnd w:id="1"/>
    <w:p w:rsidR="00000000" w:rsidRDefault="00736DD9">
      <w:pPr>
        <w:pStyle w:val="afa"/>
      </w:pPr>
      <w:r>
        <w:t xml:space="preserve">См. </w:t>
      </w:r>
      <w:hyperlink r:id="rId7" w:history="1">
        <w:r>
          <w:rPr>
            <w:rStyle w:val="a4"/>
          </w:rPr>
          <w:t>справку</w:t>
        </w:r>
      </w:hyperlink>
      <w:r>
        <w:t xml:space="preserve"> о профессиональных стандартах</w:t>
      </w:r>
    </w:p>
    <w:p w:rsidR="00000000" w:rsidRDefault="00736DD9">
      <w:pPr>
        <w:pStyle w:val="1"/>
      </w:pPr>
      <w:r>
        <w:t>Профессиональный стандарт</w:t>
      </w:r>
      <w:r>
        <w:br/>
        <w:t>Работник по производству металлических сеток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труда и социальной защит</w:t>
      </w:r>
      <w:r>
        <w:t>ы РФ от 1 февраля 2017 г. N 125н)</w:t>
      </w:r>
    </w:p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89"/>
        <w:gridCol w:w="3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907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</w:t>
            </w:r>
          </w:p>
        </w:tc>
      </w:tr>
    </w:tbl>
    <w:p w:rsidR="00000000" w:rsidRDefault="00736DD9"/>
    <w:p w:rsidR="00000000" w:rsidRDefault="00736DD9">
      <w:pPr>
        <w:pStyle w:val="1"/>
      </w:pPr>
      <w:bookmarkStart w:id="2" w:name="sub_1001"/>
      <w:r>
        <w:t>I. Общие сведения</w:t>
      </w:r>
    </w:p>
    <w:bookmarkEnd w:id="2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86"/>
        <w:gridCol w:w="557"/>
        <w:gridCol w:w="18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Производство металлических сеток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27.070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</w:tr>
    </w:tbl>
    <w:p w:rsidR="00000000" w:rsidRDefault="00736DD9"/>
    <w:p w:rsidR="00000000" w:rsidRDefault="00736DD9">
      <w:r>
        <w:t>Основная цель вида профессиональной деятельности:</w:t>
      </w:r>
    </w:p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Получение металлических сеток заданных характеристик</w:t>
            </w:r>
          </w:p>
        </w:tc>
      </w:tr>
    </w:tbl>
    <w:p w:rsidR="00000000" w:rsidRDefault="00736DD9"/>
    <w:p w:rsidR="00000000" w:rsidRDefault="00736DD9">
      <w:r>
        <w:t>Группа занятий:</w:t>
      </w:r>
    </w:p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6"/>
        <w:gridCol w:w="3557"/>
        <w:gridCol w:w="1272"/>
        <w:gridCol w:w="3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8" w:history="1">
              <w:r>
                <w:rPr>
                  <w:rStyle w:val="a4"/>
                </w:rPr>
                <w:t>7221</w:t>
              </w:r>
            </w:hyperlink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Кузнецы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 xml:space="preserve">(код </w:t>
            </w:r>
            <w:hyperlink r:id="rId9" w:history="1">
              <w:r>
                <w:rPr>
                  <w:rStyle w:val="a4"/>
                </w:rPr>
                <w:t>ОКЗ</w:t>
              </w:r>
            </w:hyperlink>
            <w:hyperlink w:anchor="sub_111" w:history="1">
              <w:r>
                <w:rPr>
                  <w:rStyle w:val="a4"/>
                </w:rPr>
                <w:t>*(1)</w:t>
              </w:r>
            </w:hyperlink>
            <w:r>
              <w:t>)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(наименование)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 xml:space="preserve">(код </w:t>
            </w:r>
            <w:hyperlink r:id="rId10" w:history="1">
              <w:r>
                <w:rPr>
                  <w:rStyle w:val="a4"/>
                </w:rPr>
                <w:t>ОКЗ</w:t>
              </w:r>
            </w:hyperlink>
            <w:r>
              <w:t>)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(наименование)</w:t>
            </w:r>
          </w:p>
        </w:tc>
      </w:tr>
    </w:tbl>
    <w:p w:rsidR="00000000" w:rsidRDefault="00736DD9"/>
    <w:p w:rsidR="00000000" w:rsidRDefault="00736DD9">
      <w:r>
        <w:t>Отнесение к видам экономической деятельности:</w:t>
      </w:r>
    </w:p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1"/>
        <w:gridCol w:w="80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11" w:history="1">
              <w:r>
                <w:rPr>
                  <w:rStyle w:val="a4"/>
                </w:rPr>
                <w:t>25.93.1</w:t>
              </w:r>
            </w:hyperlink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Производство изделий из проволоки и пружин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 xml:space="preserve">(код </w:t>
            </w:r>
            <w:hyperlink r:id="rId12" w:history="1">
              <w:r>
                <w:rPr>
                  <w:rStyle w:val="a4"/>
                </w:rPr>
                <w:t>ОКВЭД</w:t>
              </w:r>
            </w:hyperlink>
            <w:hyperlink w:anchor="sub_222" w:history="1">
              <w:r>
                <w:rPr>
                  <w:rStyle w:val="a4"/>
                </w:rPr>
                <w:t>*(2)</w:t>
              </w:r>
            </w:hyperlink>
            <w:r>
              <w:t>)</w:t>
            </w:r>
          </w:p>
        </w:tc>
        <w:tc>
          <w:tcPr>
            <w:tcW w:w="8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00000" w:rsidRDefault="00736DD9"/>
    <w:p w:rsidR="00000000" w:rsidRDefault="00736DD9">
      <w:pPr>
        <w:pStyle w:val="1"/>
      </w:pPr>
      <w:bookmarkStart w:id="3" w:name="sub_1002"/>
      <w:r>
        <w:t>II. Описание труд</w:t>
      </w:r>
      <w:r>
        <w:t>овых функций, входящих в профессиональный стандарт (функциональная карта вида профессиональной деятельности)</w:t>
      </w:r>
    </w:p>
    <w:bookmarkEnd w:id="3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487"/>
        <w:gridCol w:w="1168"/>
        <w:gridCol w:w="3008"/>
        <w:gridCol w:w="1322"/>
        <w:gridCol w:w="13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Обобщенные трудовые функции</w:t>
            </w: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Трудовые 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наименование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уровень квалификации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наименование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уровень (подуровень)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Выполнение подготовительных работ и вспомогательных операций для процесса производства металлических сеток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Выполнение подготовительных работ для процесса производства металлических сеток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А/01.3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Выполнение вспомогательных операций для процесса производства металлических сеток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А/02.3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процесса производства металлических сеток со смоткой в рулон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плетеных, крученых металлических сеток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В/01.4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тканых и каннелированных металлических сеток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В/02.4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просечно-вытяжных металлических сеток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В/03.4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процесса производства металлических сеток в виде карт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сварных металлических сеток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С/01.4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Управление процессом </w:t>
            </w:r>
            <w:r>
              <w:lastRenderedPageBreak/>
              <w:t>производства сборных, щелевых металлических сеток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lastRenderedPageBreak/>
              <w:t>С/02.4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736DD9"/>
    <w:p w:rsidR="00000000" w:rsidRDefault="00736DD9">
      <w:pPr>
        <w:pStyle w:val="1"/>
      </w:pPr>
      <w:bookmarkStart w:id="4" w:name="sub_1003"/>
      <w:r>
        <w:t>III. Характеристика обобщенных трудовых функций</w:t>
      </w:r>
    </w:p>
    <w:bookmarkEnd w:id="4"/>
    <w:p w:rsidR="00000000" w:rsidRDefault="00736DD9"/>
    <w:p w:rsidR="00000000" w:rsidRDefault="00736DD9">
      <w:bookmarkStart w:id="5" w:name="sub_1013"/>
      <w:r>
        <w:t>3.1. Обобщенная трудовая функция</w:t>
      </w:r>
    </w:p>
    <w:bookmarkEnd w:id="5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1025"/>
        <w:gridCol w:w="711"/>
        <w:gridCol w:w="1511"/>
        <w:gridCol w:w="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Выполнение подготовительных работ и вспомогательных операций для процесса производства металлических сеток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А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 квалификации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2-го разряда</w:t>
            </w:r>
          </w:p>
          <w:p w:rsidR="00000000" w:rsidRDefault="00736DD9">
            <w:pPr>
              <w:pStyle w:val="afff2"/>
            </w:pPr>
            <w:r>
              <w:t>Изготовитель лент и металлосеток 3-го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к опыту практической работы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Лица не моложе 18 лет</w:t>
            </w:r>
            <w:hyperlink w:anchor="sub_333" w:history="1">
              <w:r>
                <w:rPr>
                  <w:rStyle w:val="a4"/>
                </w:rPr>
                <w:t>*(3)</w:t>
              </w:r>
            </w:hyperlink>
          </w:p>
          <w:p w:rsidR="00000000" w:rsidRDefault="00736DD9">
            <w:pPr>
              <w:pStyle w:val="afff2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</w:t>
            </w:r>
            <w:r>
              <w:t xml:space="preserve">аний) в </w:t>
            </w:r>
            <w:hyperlink r:id="rId13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  <w:hyperlink w:anchor="sub_444" w:history="1">
              <w:r>
                <w:rPr>
                  <w:rStyle w:val="a4"/>
                </w:rPr>
                <w:t>*(4)</w:t>
              </w:r>
            </w:hyperlink>
          </w:p>
          <w:p w:rsidR="00000000" w:rsidRDefault="00736DD9">
            <w:pPr>
              <w:pStyle w:val="afff2"/>
            </w:pPr>
            <w:r>
              <w:t>Прохождение обучения и инструктажа по охране труда, промышленной и пожарной безопасности, ст</w:t>
            </w:r>
            <w:r>
              <w:t xml:space="preserve">ажировки и проверки знаний требований охраны труда, промышленной </w:t>
            </w:r>
            <w:r>
              <w:lastRenderedPageBreak/>
              <w:t>и пожарной безопасности</w:t>
            </w:r>
            <w:hyperlink w:anchor="sub_555" w:history="1">
              <w:r>
                <w:rPr>
                  <w:rStyle w:val="a4"/>
                </w:rPr>
                <w:t>*(5)</w:t>
              </w:r>
            </w:hyperlink>
          </w:p>
          <w:p w:rsidR="00000000" w:rsidRDefault="00736DD9">
            <w:pPr>
              <w:pStyle w:val="afff2"/>
            </w:pPr>
            <w:r>
              <w:t>Наличие удостоверения стропальщика</w:t>
            </w:r>
            <w:hyperlink w:anchor="sub_666" w:history="1">
              <w:r>
                <w:rPr>
                  <w:rStyle w:val="a4"/>
                </w:rPr>
                <w:t>*(6)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lastRenderedPageBreak/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Присвоение более высокого квалификационного разряда</w:t>
            </w:r>
            <w:r>
              <w:t xml:space="preserve"> осуществляет квалификационная комиссия организации с учетом уровня освоения работником навыков, приобретенного опыта и сложности выполняемой работы по данной специальности</w:t>
            </w:r>
          </w:p>
        </w:tc>
      </w:tr>
    </w:tbl>
    <w:p w:rsidR="00000000" w:rsidRDefault="00736DD9"/>
    <w:p w:rsidR="00000000" w:rsidRDefault="00736DD9">
      <w:r>
        <w:t>Дополнительные характеристики</w:t>
      </w:r>
    </w:p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3"/>
        <w:gridCol w:w="1848"/>
        <w:gridCol w:w="56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14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15" w:history="1">
              <w:r>
                <w:rPr>
                  <w:rStyle w:val="a4"/>
                </w:rPr>
                <w:t>7221</w:t>
              </w:r>
            </w:hyperlink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Кузнецы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16" w:history="1">
              <w:r>
                <w:rPr>
                  <w:rStyle w:val="a4"/>
                </w:rPr>
                <w:t>ЕТКС</w:t>
              </w:r>
            </w:hyperlink>
            <w:hyperlink w:anchor="sub_777" w:history="1">
              <w:r>
                <w:rPr>
                  <w:rStyle w:val="a4"/>
                </w:rPr>
                <w:t>*(7)</w:t>
              </w:r>
            </w:hyperlink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§ 9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2-го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§ 10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3-го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17" w:history="1">
              <w:r>
                <w:rPr>
                  <w:rStyle w:val="a4"/>
                </w:rPr>
                <w:t>ОКПДТР</w:t>
              </w:r>
            </w:hyperlink>
            <w:hyperlink w:anchor="sub_888" w:history="1">
              <w:r>
                <w:rPr>
                  <w:rStyle w:val="a4"/>
                </w:rPr>
                <w:t>*(8)</w:t>
              </w:r>
            </w:hyperlink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18" w:history="1">
              <w:r>
                <w:rPr>
                  <w:rStyle w:val="a4"/>
                </w:rPr>
                <w:t>12349</w:t>
              </w:r>
            </w:hyperlink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</w:t>
            </w:r>
          </w:p>
        </w:tc>
      </w:tr>
    </w:tbl>
    <w:p w:rsidR="00000000" w:rsidRDefault="00736DD9"/>
    <w:p w:rsidR="00000000" w:rsidRDefault="00736DD9">
      <w:bookmarkStart w:id="6" w:name="sub_1016"/>
      <w:r>
        <w:t>3.1.1. Трудовая функция</w:t>
      </w:r>
    </w:p>
    <w:bookmarkEnd w:id="6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885"/>
        <w:gridCol w:w="991"/>
        <w:gridCol w:w="1511"/>
        <w:gridCol w:w="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Выполнение подготовительных работ для процесса производства металлических сеток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А/01.3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</w:t>
            </w:r>
          </w:p>
          <w:p w:rsidR="00000000" w:rsidRDefault="00736DD9">
            <w:pPr>
              <w:pStyle w:val="afff2"/>
            </w:pPr>
            <w:r>
              <w:t>(подуровень)</w:t>
            </w:r>
          </w:p>
          <w:p w:rsidR="00000000" w:rsidRDefault="00736DD9">
            <w:pPr>
              <w:pStyle w:val="afff2"/>
            </w:pPr>
            <w:r>
              <w:t>квалификации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Получение информации при приеме-сдаче смены о сменном производственном задании, состоянии рабочего места, неполадках в работе оборудования для производства металлических сеток и принятых мерах для их устранения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Проверка состояния ограждений и исправности производственной связи, сигнализации, видеонаблюдения, блокировок, аварийного инструмента, противопожарного оборудования и средств индивидуальной защиты рабочего места производства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Подготовка основного и вспомогательного оборудования к </w:t>
            </w:r>
            <w:r>
              <w:lastRenderedPageBreak/>
              <w:t>процессу производства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Установка и проверка на точность сменного инструмента оборудования для производства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Контроль качества металлозаготовки для производства</w:t>
            </w:r>
            <w:r>
              <w:t xml:space="preserve"> металлических сеток и соответствия маркировки производственному заданию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Приемка оборудования после проведения текущего ремонта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рабочего журнала и учетной документации рабочего места работника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Определять визуально и контрольными методами состояние ограждений, исправность средств связи, производственной сигнализации, блокировок, уровень освещенности, пожарной и электрической безопасности рабочего места производства металлически</w:t>
            </w:r>
            <w:r>
              <w:t>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технологический инструмент и оснастку требуемой конфигурации для изготовления соответствующего типоразмера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Выявлять отклонения в настройках основного и вспомогательного оборудования по производству металлических сеток от заданных параметров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Настраивать узлы и механизмы оборудования по производству металлических сеток самостоятельно либо с привлечением сервисн</w:t>
            </w:r>
            <w:r>
              <w:t>ых служб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Визуально выявлять дефекты исходной металлозаготовки для производства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средства индивидуальной защиты, средства пожаротушения и пользоваться аварийным инструментом в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программное обес</w:t>
            </w:r>
            <w:r>
              <w:t>печение рабочего места работника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Устройство, конструктивные особенности, принцип работы и правила эксплуатации основного и вспомогательного оборудования, средств связи, производственной сигнализации, блокировок и подъемных сооружений участка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производственно-технологических инструкций по подготовке оборудования к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Нормативная и техническая документация на выпускаемую продукцию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подбора инструмента, регулировки основных узлов и механизмов оборудования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36DD9">
            <w:pPr>
              <w:pStyle w:val="afff2"/>
            </w:pPr>
            <w:r>
              <w:t>Типичные причины и признаки нарушений в режимах работы, неисправностей технологического оборудования по производству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металлических сеток, способы их устранения и предупреждения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Слесарное дело в объеме, достаточном для выполнения подготовительных работ процесса производства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бирочной системы и нарядов-допусков при работе оборудования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охраны труда, промышленной, экологической и пожарной безопасности при работе оборудования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Программ</w:t>
            </w:r>
            <w:r>
              <w:t>ное обеспечение рабочего места работника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</w:tr>
    </w:tbl>
    <w:p w:rsidR="00000000" w:rsidRDefault="00736DD9"/>
    <w:p w:rsidR="00000000" w:rsidRDefault="00736DD9"/>
    <w:p w:rsidR="00000000" w:rsidRDefault="00736DD9">
      <w:bookmarkStart w:id="7" w:name="sub_1014"/>
      <w:r>
        <w:t>3.2. Обобщенная трудовая функция</w:t>
      </w:r>
    </w:p>
    <w:bookmarkEnd w:id="7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885"/>
        <w:gridCol w:w="991"/>
        <w:gridCol w:w="1511"/>
        <w:gridCol w:w="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процесса производства металлических сеток со смоткой в рулон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В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</w:t>
            </w:r>
          </w:p>
          <w:p w:rsidR="00000000" w:rsidRDefault="00736DD9">
            <w:pPr>
              <w:pStyle w:val="afff2"/>
            </w:pPr>
            <w:r>
              <w:t>квалификации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Возможные</w:t>
            </w:r>
          </w:p>
          <w:p w:rsidR="00000000" w:rsidRDefault="00736DD9">
            <w:pPr>
              <w:pStyle w:val="afff2"/>
            </w:pPr>
            <w:r>
              <w:t>наименования</w:t>
            </w:r>
          </w:p>
          <w:p w:rsidR="00000000" w:rsidRDefault="00736DD9">
            <w:pPr>
              <w:pStyle w:val="afff2"/>
            </w:pPr>
            <w:r>
              <w:t>должностей,</w:t>
            </w:r>
          </w:p>
          <w:p w:rsidR="00000000" w:rsidRDefault="00736DD9">
            <w:pPr>
              <w:pStyle w:val="afff2"/>
            </w:pPr>
            <w:r>
              <w:t>профессий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4-го разряда</w:t>
            </w:r>
          </w:p>
          <w:p w:rsidR="00000000" w:rsidRDefault="00736DD9">
            <w:pPr>
              <w:pStyle w:val="afff2"/>
            </w:pPr>
            <w:r>
              <w:t>Изготовитель лент и металлосеток 5-го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к опыту практической работы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 менее года выполнения вспомогательных операций дл</w:t>
            </w:r>
            <w:r>
              <w:t>я ведения процесса производства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Особые условия </w:t>
            </w:r>
            <w:r>
              <w:lastRenderedPageBreak/>
              <w:t>допуска к работе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36DD9">
            <w:pPr>
              <w:pStyle w:val="afff2"/>
            </w:pPr>
            <w:r>
              <w:lastRenderedPageBreak/>
              <w:t>Лица не моложе 18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736DD9">
            <w:pPr>
              <w:pStyle w:val="afff2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</w:t>
            </w:r>
            <w:hyperlink r:id="rId19" w:history="1">
              <w:r>
                <w:rPr>
                  <w:rStyle w:val="a4"/>
                </w:rPr>
                <w:t>порядке</w:t>
              </w:r>
            </w:hyperlink>
            <w:r>
              <w:t>, у</w:t>
            </w:r>
            <w:r>
              <w:t>становленном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Присвоение более высокого квалификационного разряда осуществляет квалификационная комиссия организации с учетом уровня освоения работником навыков, приобретенного опыта и сложности выполняемой работы по данной специальности</w:t>
            </w:r>
          </w:p>
        </w:tc>
      </w:tr>
    </w:tbl>
    <w:p w:rsidR="00000000" w:rsidRDefault="00736DD9"/>
    <w:p w:rsidR="00000000" w:rsidRDefault="00736DD9">
      <w:r>
        <w:t>Дополнительные характеристики</w:t>
      </w:r>
    </w:p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5"/>
        <w:gridCol w:w="1780"/>
        <w:gridCol w:w="58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0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1" w:history="1">
              <w:r>
                <w:rPr>
                  <w:rStyle w:val="a4"/>
                </w:rPr>
                <w:t>7221</w:t>
              </w:r>
            </w:hyperlink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Кузнецы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2" w:history="1">
              <w:r>
                <w:rPr>
                  <w:rStyle w:val="a4"/>
                </w:rPr>
                <w:t>ЕТКС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§ 11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4-го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§ 12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5-го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3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4" w:history="1">
              <w:r>
                <w:rPr>
                  <w:rStyle w:val="a4"/>
                </w:rPr>
                <w:t>12349</w:t>
              </w:r>
            </w:hyperlink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</w:t>
            </w:r>
          </w:p>
        </w:tc>
      </w:tr>
    </w:tbl>
    <w:p w:rsidR="00000000" w:rsidRDefault="00736DD9"/>
    <w:p w:rsidR="00000000" w:rsidRDefault="00736DD9">
      <w:bookmarkStart w:id="8" w:name="sub_1018"/>
      <w:r>
        <w:t>3.2.1. Трудовая функция</w:t>
      </w:r>
    </w:p>
    <w:bookmarkEnd w:id="8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885"/>
        <w:gridCol w:w="991"/>
        <w:gridCol w:w="1511"/>
        <w:gridCol w:w="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плетеных, крученых металлических сеток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В/01.4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 (подуровень)</w:t>
            </w:r>
          </w:p>
          <w:p w:rsidR="00000000" w:rsidRDefault="00736DD9">
            <w:pPr>
              <w:pStyle w:val="afff2"/>
            </w:pPr>
            <w:r>
              <w:t>квалификации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Получение информации при приеме-сдаче смены о сменном производственном задании, неполадках в работе оборудования по производству плетеных, крученых металлических сеток, характеристиках режимов производства, причинах получения несоответствующей </w:t>
            </w:r>
            <w:r>
              <w:lastRenderedPageBreak/>
              <w:t>продукции, б</w:t>
            </w:r>
            <w:r>
              <w:t>рака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Включение подачи смазочно-охлаждающей эмульсии на механизм плетения, кручения оборудования по производству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Контроль технологического процесса производства плетеных, крученых металлических сеток (образование спирали из проволоки с одновременным вплетением ее в предшествующую, отрезка спирали при достижении заданного числа шагов или заданной длины, загибка концов</w:t>
            </w:r>
            <w:r>
              <w:t xml:space="preserve"> спирали)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Устранение сбоев технологического процесса производства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Смена рабочего инструмента оборудования для производства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механизмом свертывания металлической сетки в рулон</w:t>
            </w:r>
          </w:p>
          <w:p w:rsidR="00000000" w:rsidRDefault="00736DD9">
            <w:pPr>
              <w:pStyle w:val="afff2"/>
            </w:pPr>
            <w:r>
              <w:t>Упаковка и маркировка рулонов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Отбор проб готовых плетеных, крученых металлических сеток для проведения испытаний на соответствие нормативно-технической д</w:t>
            </w:r>
            <w:r>
              <w:t>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производственных журналов и учетной документации рабочего места работника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Определять визуально или с использованием приборов отклонения работы оборудования от нормативных </w:t>
            </w:r>
            <w:r>
              <w:t>параметров производства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специальные инструмент и приспособления для поднастройки оборудования по производству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Корректировать концентрацию смазочно-охлаждающей эмульсии оборудования производства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Производить замену шнеков и ножей оборудования производства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специальные инструме</w:t>
            </w:r>
            <w:r>
              <w:t>нт и приспособления при резке и загибке концов спирали при производстве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Контролировать визуально и инструментально качество плетеных, крученых металлических сеток на этапе изготовления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маркировочные бирк</w:t>
            </w:r>
            <w:r>
              <w:t>и исходя из производственного задания производства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средства индивидуальной защиты, средства пожаротушения и пользоваться аварийным инструментом в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программное обеспечение рабочего места работника по производству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Устройство, схема расположения, конструктивные особенности, принцип работы и правила технической эксплуатации обслуживаемого оборудования по производству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Производственно-технические инструкции по производству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Нормативная и техническая документация на изготавливаемые металлические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замены инструмента - шнеков и ножей оборудования по производству плетены</w:t>
            </w:r>
            <w:r>
              <w:t>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Порядок отбора проб для проведения испытаний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Перечень видов основных дефектов плетеных, крученых металлических сеток и способы их устранения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Допустимые виды дефектов, образующихся</w:t>
            </w:r>
            <w:r>
              <w:t xml:space="preserve"> в процессе производства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эксплуатации грузоподъемного и транспортирующего оборудования на участке производства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упаковки и транспортировки готовых</w:t>
            </w:r>
            <w:r>
              <w:t xml:space="preserve">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Слесарное дело в объеме, достаточном для выполнения работ по производству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бирочной системы и нарядов-допусков при работе оборудования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План мероприятий локализации и ликвидации последствий аварий на участке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охраны труда, промышленной</w:t>
            </w:r>
            <w:r>
              <w:t>, экологической и пожарной безопасности при работе оборудования по производству плетеных, крученых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Программное обеспечение рабочего места работника по производству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</w:tr>
    </w:tbl>
    <w:p w:rsidR="00000000" w:rsidRDefault="00736DD9"/>
    <w:p w:rsidR="00000000" w:rsidRDefault="00736DD9">
      <w:bookmarkStart w:id="9" w:name="sub_1019"/>
      <w:r>
        <w:t>3.2.2. Трудовая функция</w:t>
      </w:r>
    </w:p>
    <w:bookmarkEnd w:id="9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885"/>
        <w:gridCol w:w="991"/>
        <w:gridCol w:w="1511"/>
        <w:gridCol w:w="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lastRenderedPageBreak/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тканых и каннелированных металлических сеток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В/02.4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 (подуровень)</w:t>
            </w:r>
          </w:p>
          <w:p w:rsidR="00000000" w:rsidRDefault="00736DD9">
            <w:pPr>
              <w:pStyle w:val="afff2"/>
            </w:pPr>
            <w:r>
              <w:t>квалификации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Получение информации при приеме-сдаче смены о сменном производственном задании, неполадках в работе оборудования по производству тканых и каннелированных металлических сето</w:t>
            </w:r>
            <w:r>
              <w:t>к, характеристиках режимов производства, причинах получения несоответствующей продукции, брака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Контроль технологического процесса производства тканых и каннелированных металлических сеток (перемотка проволоки с мотков на катушки; навой основ на барабаны; пробор проволоки основ в ремизы и в бердопродевание в определенной последовательности, проволок </w:t>
            </w:r>
            <w:r>
              <w:t>основы через галева ремизных рам и бердо, заправка проволоки и заработок сетки)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Устранение сбоев технологического процесса производства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Смена рабочего инструмента оборудования для производства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механизмом свертывания тканых и каннелированных металлических сеток в рулон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Упаковка и маркировка рулонов тканых и каннелированных металлич</w:t>
            </w:r>
            <w:r>
              <w:t>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Отбор проб тканых и каннелированньгх металлических сеток для проведения испытаний на соответствие нормативно-технической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Применение средств индивиду</w:t>
            </w:r>
            <w:r>
              <w:t>альной защиты, средств пожаротушения и аварийного инструмента в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производственных журналов и учетной документации рабочего места работника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Определять визуально или с использованием приборов отклонения работы оборудования от нормативных </w:t>
            </w:r>
            <w:r>
              <w:lastRenderedPageBreak/>
              <w:t>параметров производства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специальные инструмент и приспособления для настройки оборудования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Регулировать подающий и приемный механизмы для обеспечения заданного размера ячейка на оборудовании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Контролировать визуально и инструментально в процессе изготовления качество тканых и каннелир</w:t>
            </w:r>
            <w:r>
              <w:t>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маркировочные бирки исходя из производственного задания производства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Применять программное обеспечение рабочего места работника по производству тканых и каннелированных </w:t>
            </w:r>
            <w:r>
              <w:t>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Устройство, схема расположения, конструктивные особенности, принцип работы и правила технической эксплуатации обслуживаемого оборудования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Производственно-технические инструкции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Нормативная и техническая документация на изготавливаемые виды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замены инструмента оборудования по п</w:t>
            </w:r>
            <w:r>
              <w:t>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Порядок отбора проб для проведения испытаний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Перечень видов основных дефектов тканых и каннелированных металлических сеток и способы их устранения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</w:t>
            </w:r>
            <w:r>
              <w:t>опустимые виды дефектов, образующихся в процессе производства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эксплуатации грузоподъемного и транспортирующего оборудования участка производства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упаковки и транспортировки готовых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Слесарное дело в объеме, достаточном для выполнения </w:t>
            </w:r>
            <w:r>
              <w:lastRenderedPageBreak/>
              <w:t>работ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бирочной системы и нарядов-допуско</w:t>
            </w:r>
            <w:r>
              <w:t>в при работе оборудования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План мероприятий локализации и ликвидации последствий аварий на участке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охраны труда, промышленной, экологической и пожарной безопасности при производстве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Программное обеспечение рабочего места работника по производству тканых и каннелированных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</w:tr>
    </w:tbl>
    <w:p w:rsidR="00000000" w:rsidRDefault="00736DD9"/>
    <w:p w:rsidR="00000000" w:rsidRDefault="00736DD9">
      <w:bookmarkStart w:id="10" w:name="sub_1020"/>
      <w:r>
        <w:t>3.2.3. Трудовая функция</w:t>
      </w:r>
    </w:p>
    <w:bookmarkEnd w:id="10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885"/>
        <w:gridCol w:w="991"/>
        <w:gridCol w:w="1511"/>
        <w:gridCol w:w="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просечно-вытяжных металлических сеток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В/03.4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 (подуровень)</w:t>
            </w:r>
          </w:p>
          <w:p w:rsidR="00000000" w:rsidRDefault="00736DD9">
            <w:pPr>
              <w:pStyle w:val="afff2"/>
            </w:pPr>
            <w:r>
              <w:t>квалификации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Получение информации при приеме-сдаче смены о сменном производственном задании, неполадках в работе оборудования по производству просечно-вытяжных металлических сеток, характеристиках режимов производства, причинах получения несоответствующей продукции, бр</w:t>
            </w:r>
            <w:r>
              <w:t>ака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Контроль технологического процесса производства просечно-вытяжных металлических сеток (установка заготовки металлического листа и задача листа в станок, просечка цельнометаллического листа в станке по длине и вытягивание до получения ромбовидных ячеек, рег</w:t>
            </w:r>
            <w:r>
              <w:t>улировка подающего и приемного механизма для обеспечения заданного размера ячейки)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Устранение сбоев технологического процесса производства </w:t>
            </w:r>
            <w:r>
              <w:lastRenderedPageBreak/>
              <w:t>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Смена рабочего инструмента оборудования для производства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свертыванием полотна просечно-вытяжных металлических сеток в рулон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Упаковка и маркировка рулонов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Отбор про</w:t>
            </w:r>
            <w:r>
              <w:t>б готовых просечно-вытяжных металлических сеток для проведения испытаний на соответствие нормативно-технической документации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агрегатного журнала и учетной документации рабочего места работника по производству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Определять визуально или с использованием приборов отклонение параметров текущего состояния оборудования производства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специальные инструмент и приспособления для поднастройки оборудования по производству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Производить замену инструмента оборудования по производству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Контролировать визуально и инструментально качество просечно-вытяжных металлических сеток на этапе изготовления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маркировочные бирки исходя из производственного задания на производство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средства и</w:t>
            </w:r>
            <w:r>
              <w:t>ндивидуальной защиты, средства пожаротушения и пользоваться аварийным инструментом в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программное обеспечение рабочего места работника по производству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Устройство, схема расположения, конструктивные особенности, принцип работы и правила технической эксплуатации станков по производству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Производственно-технические инструкции на производство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Нормативная и техническая документация на изготавливаемые просечно-вытяжные металлические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замены инструмента оборудования по производству просечн</w:t>
            </w:r>
            <w:r>
              <w:t>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Порядок отбора проб для проведения испытаний на соответствие стандартам просечно-вытяжных </w:t>
            </w:r>
            <w:r>
              <w:lastRenderedPageBreak/>
              <w:t>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Перечень видов основных дефектов готовых просечно-вытяжных металлических сеток и способы их устранения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</w:t>
            </w:r>
            <w:r>
              <w:t>а эксплуатации грузоподъемного и транспортирующего оборудования участка производства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упаковки и транспортировки готовых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Слесарное дело в объеме, достаточном для выполнения работ по устранению неисправностей оборудования производства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бирочной системы и нарядов-допусков при работе оборудования по производству просечно-вытяжны</w:t>
            </w:r>
            <w:r>
              <w:t>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План мероприятий по локализации и ликвидации последствий аварий в отделении по производству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Требования охраны труда, промышленной, экологической и пожарной безопасности при выполнении работ в </w:t>
            </w:r>
            <w:r>
              <w:t>отделении по производству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Программное обеспечение рабочего места работника по производству просечно-вытяжных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</w:tr>
    </w:tbl>
    <w:p w:rsidR="00000000" w:rsidRDefault="00736DD9"/>
    <w:p w:rsidR="00000000" w:rsidRDefault="00736DD9">
      <w:bookmarkStart w:id="11" w:name="sub_1015"/>
      <w:r>
        <w:t>3.3. Обобщенная трудовая функция</w:t>
      </w:r>
    </w:p>
    <w:bookmarkEnd w:id="11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885"/>
        <w:gridCol w:w="991"/>
        <w:gridCol w:w="1511"/>
        <w:gridCol w:w="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процесса производства металлических сеток в виде карт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</w:t>
            </w:r>
          </w:p>
          <w:p w:rsidR="00000000" w:rsidRDefault="00736DD9">
            <w:pPr>
              <w:pStyle w:val="afff2"/>
            </w:pPr>
            <w:r>
              <w:t>квалификации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Возможные наименования должностей, профессий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4-го разряда</w:t>
            </w:r>
          </w:p>
          <w:p w:rsidR="00000000" w:rsidRDefault="00736DD9">
            <w:pPr>
              <w:pStyle w:val="afff2"/>
            </w:pPr>
            <w:r>
              <w:t>Изготовитель лент и металлосеток 5-го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к опыту практической работы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 менее года выполнения вспомогательных операций для ведения процесса производства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Лица не моложе 18 лет</w:t>
            </w:r>
          </w:p>
          <w:p w:rsidR="00000000" w:rsidRDefault="00736DD9">
            <w:pPr>
              <w:pStyle w:val="afff2"/>
            </w:pPr>
            <w:r>
              <w:t>Прохождение обучения и инструктажа по охране труда, промышленной и пожарной безопасности, стажиро</w:t>
            </w:r>
            <w:r>
              <w:t>вки и проверки знаний требований охраны труда, промышленной и пожарной безопасности</w:t>
            </w:r>
          </w:p>
          <w:p w:rsidR="00000000" w:rsidRDefault="00736DD9">
            <w:pPr>
              <w:pStyle w:val="afff2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</w:t>
            </w:r>
            <w:r>
              <w:t xml:space="preserve">ваний) в </w:t>
            </w:r>
            <w:hyperlink r:id="rId25" w:history="1">
              <w:r>
                <w:rPr>
                  <w:rStyle w:val="a4"/>
                </w:rPr>
                <w:t>порядке</w:t>
              </w:r>
            </w:hyperlink>
            <w:r>
              <w:t>, установленном законодательством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Присвоение более высокого квалификационного разряда осуществляет квалификационная комиссия органи</w:t>
            </w:r>
            <w:r>
              <w:t>зации с учетом уровня освоения работником навыков, приобретенного опыта и сложности выполняемой работы по данной специальности</w:t>
            </w:r>
          </w:p>
        </w:tc>
      </w:tr>
    </w:tbl>
    <w:p w:rsidR="00000000" w:rsidRDefault="00736DD9"/>
    <w:p w:rsidR="00000000" w:rsidRDefault="00736DD9">
      <w:r>
        <w:t>Дополнительные характеристики</w:t>
      </w:r>
    </w:p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2"/>
        <w:gridCol w:w="1843"/>
        <w:gridCol w:w="57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6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7" w:history="1">
              <w:r>
                <w:rPr>
                  <w:rStyle w:val="a4"/>
                </w:rPr>
                <w:t>7221</w:t>
              </w:r>
            </w:hyperlink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Кузнецы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8" w:history="1">
              <w:r>
                <w:rPr>
                  <w:rStyle w:val="a4"/>
                </w:rPr>
                <w:t>ЕТКС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§ 11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4-го разр</w:t>
            </w:r>
            <w:r>
              <w:t>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§ 12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 5-го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29" w:history="1">
              <w:r>
                <w:rPr>
                  <w:rStyle w:val="a4"/>
                </w:rPr>
                <w:t>ОКПДТР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hyperlink r:id="rId30" w:history="1">
              <w:r>
                <w:rPr>
                  <w:rStyle w:val="a4"/>
                </w:rPr>
                <w:t>12349</w:t>
              </w:r>
            </w:hyperlink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Изготовитель лент и металлосеток</w:t>
            </w:r>
          </w:p>
        </w:tc>
      </w:tr>
    </w:tbl>
    <w:p w:rsidR="00000000" w:rsidRDefault="00736DD9"/>
    <w:p w:rsidR="00000000" w:rsidRDefault="00736DD9">
      <w:bookmarkStart w:id="12" w:name="sub_1021"/>
      <w:r>
        <w:t>3.3.1. Трудовая функция</w:t>
      </w:r>
    </w:p>
    <w:bookmarkEnd w:id="12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885"/>
        <w:gridCol w:w="991"/>
        <w:gridCol w:w="1511"/>
        <w:gridCol w:w="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сварных металлических сеток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С/01.4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</w:t>
            </w:r>
          </w:p>
          <w:p w:rsidR="00000000" w:rsidRDefault="00736DD9">
            <w:pPr>
              <w:pStyle w:val="afff2"/>
            </w:pPr>
            <w:r>
              <w:t>(подуровень)</w:t>
            </w:r>
          </w:p>
          <w:p w:rsidR="00000000" w:rsidRDefault="00736DD9">
            <w:pPr>
              <w:pStyle w:val="afff2"/>
            </w:pPr>
            <w:r>
              <w:t>квалификации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lastRenderedPageBreak/>
              <w:t>Регистрационны</w:t>
            </w:r>
            <w:r>
              <w:lastRenderedPageBreak/>
              <w:t>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Получение информации при приеме-сдаче смены о сменном производственном задании, неполадках в работе оборудования по производству сварных металлических сеток, характеристиках режимов прои</w:t>
            </w:r>
            <w:r>
              <w:t>зводства, причинах получения несоответствующей продукции, брака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Контроль технологического процесса производства сварных металлических сеток (провод продольных и поперечных прутков проволоки через направляющие и правильные устройства на автоматическую линию по производству сварной сетки, сварка прутков в сварочном порта</w:t>
            </w:r>
            <w:r>
              <w:t>ле посредством контактной точечной сварки на переменном токе)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Устранение сбоев технологического процесса производства сварных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Смена рабочего инструмента оборудования для производства сварных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формированием пачек из карт готовой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Упаковка и маркировка пачек готовой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Отбор проб готовой сварной металлической сетки для проведения испытаний на соответствие стандарту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произ</w:t>
            </w:r>
            <w:r>
              <w:t>водственных журналов и учетной документации рабочего места работника по производству готовой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Определять визуально или с использованием приборов отклонения работы оборудования от нормативных параметров производства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специальн</w:t>
            </w:r>
            <w:r>
              <w:t>ые инструмент и приспособления для поднастройки оборудования при производстве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Производить замену инструмента оборудования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Контролировать визуально и инструментально качество готовой сварной металлической сетки на этапе изготовления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маркировочные бирки исходя из производственного задания на производство готовой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средства индив</w:t>
            </w:r>
            <w:r>
              <w:t xml:space="preserve">идуальной защиты, средства пожаротушения и пользоваться аварийным инструментом в </w:t>
            </w:r>
            <w:r>
              <w:lastRenderedPageBreak/>
              <w:t>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программное обеспечение рабочего места работника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Устройство, схема расположения, конструктивные особенности, принцип работы и правила технической эксплуатации обслуживаемого оборудования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Производственно-технические инструкции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Нормативная и техническая документация на изготавливаемые сварные металлические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замены инструмента оборудования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Перечень основных видов дефектов готовой сварной металлической сетки и способы их устранения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Допустимые виды дефектов, образующихся в процессе производства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эксплуатации грузоподъемного и транспортирующего оборудов</w:t>
            </w:r>
            <w:r>
              <w:t>ания на участке производства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упаковки и транспортировки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Слесарное дело в объеме, достаточном для выполнения работ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Требования </w:t>
            </w:r>
            <w:r>
              <w:t>бирочной системы и нарядов-допусков при работе оборудования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План мероприятий по локализации и ликвидации последствий аварий на участке производства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охраны труда, промышл</w:t>
            </w:r>
            <w:r>
              <w:t>енной, экологической и пожарной безопасности при работе оборудования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Программное обеспечение рабочего места работника по производству сварной металлической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</w:tr>
    </w:tbl>
    <w:p w:rsidR="00000000" w:rsidRDefault="00736DD9"/>
    <w:p w:rsidR="00000000" w:rsidRDefault="00736DD9">
      <w:bookmarkStart w:id="13" w:name="sub_1022"/>
      <w:r>
        <w:t>3.3.2. Трудовая функция</w:t>
      </w:r>
    </w:p>
    <w:bookmarkEnd w:id="13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1"/>
        <w:gridCol w:w="4127"/>
        <w:gridCol w:w="885"/>
        <w:gridCol w:w="991"/>
        <w:gridCol w:w="1511"/>
        <w:gridCol w:w="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Наименование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Управление процессом производства сборных, щелевых металлических сеток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С/02.4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Уровень</w:t>
            </w:r>
          </w:p>
          <w:p w:rsidR="00000000" w:rsidRDefault="00736DD9">
            <w:pPr>
              <w:pStyle w:val="afff2"/>
            </w:pPr>
            <w:r>
              <w:t>(подуровень)</w:t>
            </w:r>
          </w:p>
          <w:p w:rsidR="00000000" w:rsidRDefault="00736DD9">
            <w:pPr>
              <w:pStyle w:val="afff2"/>
            </w:pPr>
            <w:r>
              <w:t>квалификации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6"/>
        <w:gridCol w:w="840"/>
        <w:gridCol w:w="859"/>
        <w:gridCol w:w="2251"/>
        <w:gridCol w:w="1493"/>
        <w:gridCol w:w="22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Оригинал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X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736DD9">
            <w:pPr>
              <w:pStyle w:val="aff9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9"/>
        <w:gridCol w:w="7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Трудовые действия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Получение информации при приеме-сдаче смены о сменном производственном задании, неполадках в работе оборудования по производству сборных, щелевых металлических сеток, характеристиках реж</w:t>
            </w:r>
            <w:r>
              <w:t>имов производства, причинах получения несоответствующей продукции, брака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Контроль технологического процесса производства сборных, щелевых металлических сеток (изготовление колосников: намотка заготовки на кассету, формирование на заготовке петель на петлеобразователе, настройка пресса для штамповки колосникового профиля и петли</w:t>
            </w:r>
            <w:r>
              <w:t>; правка и резка заготовок соединительных шпилек на правильно-отрезных станках, резка промежуточных и бортовых планок, пробивка отверстий в планках под соединительные шпильки и гвозди; сборка сетки: подготовка наборных шпилек, навинчивание на шпильки гаек,</w:t>
            </w:r>
            <w:r>
              <w:t xml:space="preserve"> сборка карты, обрезка концов шпилек)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Устранение сбоев технологического процесса производства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Смена рабочего инструмента оборудования для производства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Упаковка карт в комплекты и маркировка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Отбор проб готовых сборных, щелевых металлических сеток для испытаний на соответствие стандартам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Ведение производственных журналов и учетной документации рабочего места работни</w:t>
            </w:r>
            <w:r>
              <w:t>ка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умения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Определять визуально или с использованием приборов отклонения работы оборудования от нормативных параметров производства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Производить поднастройку оборудования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Производить замену инструмента оборудования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Контролировать визуально или инструментально качество сборных, щ</w:t>
            </w:r>
            <w:r>
              <w:t xml:space="preserve">елевых металлических сеток на этапе </w:t>
            </w:r>
            <w:r>
              <w:lastRenderedPageBreak/>
              <w:t>изготовления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маркировочные бирки исходя из производственного задания на производство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средства индивидуальной защиты, средства пожаротушения и пользоваться авар</w:t>
            </w:r>
            <w:r>
              <w:t>ийным инструментом в аварийных ситуациях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Применять программное обеспечение рабочего места работника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Необходимые знания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Устройство, схема расположения, конструктивные особенности, принцип работы оборудования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Производственно-технические инструкции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Нормативная и техническая документация на сборные, щелевые металлические сетки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замены инструмента оборудования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 xml:space="preserve">Допустимые виды дефектов, образующихся в процессе производства сборных, щелевых </w:t>
            </w:r>
            <w:r>
              <w:t>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Правила эксплуатации грузоподъемного и транспортирующего оборудования на участке производства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Слесарное дело в объеме, достаточном для выполнения работ по устранению неисправностей оборудования п</w:t>
            </w:r>
            <w:r>
              <w:t>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бирочной системы и нарядов-допусков при работе оборудования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План мероприятий по локализации и ликвидации последствий аварий на участке производства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Требования охраны труда, промышленной, экологической и пожарной безопасности при работе оборудования по производству сборных, щел</w:t>
            </w:r>
            <w:r>
              <w:t>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Программное обеспечение рабочего места работника по производству сборных, щелевых металлических сеток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-</w:t>
            </w:r>
          </w:p>
        </w:tc>
      </w:tr>
    </w:tbl>
    <w:p w:rsidR="00000000" w:rsidRDefault="00736DD9"/>
    <w:p w:rsidR="00000000" w:rsidRDefault="00736DD9">
      <w:pPr>
        <w:pStyle w:val="1"/>
      </w:pPr>
      <w:bookmarkStart w:id="14" w:name="sub_1004"/>
      <w:r>
        <w:t>IV. Сведения об организациях - разработчиках профессионального стандарта</w:t>
      </w:r>
    </w:p>
    <w:bookmarkEnd w:id="14"/>
    <w:p w:rsidR="00000000" w:rsidRDefault="00736DD9"/>
    <w:p w:rsidR="00000000" w:rsidRDefault="00736DD9">
      <w:bookmarkStart w:id="15" w:name="sub_1023"/>
      <w:r>
        <w:t>4.1. Ответственная организация-разработчик</w:t>
      </w:r>
    </w:p>
    <w:bookmarkEnd w:id="15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7"/>
        <w:gridCol w:w="42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lastRenderedPageBreak/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736DD9">
            <w:pPr>
              <w:pStyle w:val="afff2"/>
            </w:pPr>
            <w:r>
              <w:t>Управляющий директор</w:t>
            </w:r>
          </w:p>
          <w:p w:rsidR="00000000" w:rsidRDefault="00736DD9">
            <w:pPr>
              <w:pStyle w:val="afff2"/>
            </w:pPr>
            <w:r>
              <w:t>Управления развития квалификаций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Смирнова Юлия Валерьевна</w:t>
            </w:r>
          </w:p>
        </w:tc>
      </w:tr>
    </w:tbl>
    <w:p w:rsidR="00000000" w:rsidRDefault="00736DD9"/>
    <w:p w:rsidR="00000000" w:rsidRDefault="00736DD9">
      <w:bookmarkStart w:id="16" w:name="sub_1024"/>
      <w:r>
        <w:t>4.2. Наименования организаций-разработчиков</w:t>
      </w:r>
    </w:p>
    <w:bookmarkEnd w:id="16"/>
    <w:p w:rsidR="00000000" w:rsidRDefault="00736D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2"/>
        <w:gridCol w:w="92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1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ОАО "ММК-Метиз", город Магнитогорск, Челябинская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2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ОАО "НТЦ "Промышленная безопасность",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3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ООО "Консультационно-аналитический центр "ЦНОТОРГМЕТ",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4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ООО "Корпорация Чермет",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6DD9">
            <w:pPr>
              <w:pStyle w:val="aff9"/>
              <w:jc w:val="center"/>
            </w:pPr>
            <w:r>
              <w:t>5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36DD9">
            <w:pPr>
              <w:pStyle w:val="afff2"/>
            </w:pPr>
            <w:r>
              <w:t>ФГАОУ ВПО НИТУ "МИСиС", город Москва</w:t>
            </w:r>
          </w:p>
        </w:tc>
      </w:tr>
    </w:tbl>
    <w:p w:rsidR="00000000" w:rsidRDefault="00736DD9"/>
    <w:p w:rsidR="00000000" w:rsidRDefault="00736DD9">
      <w:pPr>
        <w:pStyle w:val="afff2"/>
      </w:pPr>
      <w:r>
        <w:t>_____________________________</w:t>
      </w:r>
    </w:p>
    <w:p w:rsidR="00000000" w:rsidRDefault="00736DD9">
      <w:bookmarkStart w:id="17" w:name="sub_111"/>
      <w:r>
        <w:t xml:space="preserve">*(1) </w:t>
      </w:r>
      <w:hyperlink r:id="rId31" w:history="1">
        <w:r>
          <w:rPr>
            <w:rStyle w:val="a4"/>
          </w:rPr>
          <w:t>Общероссийский классификатор</w:t>
        </w:r>
      </w:hyperlink>
      <w:r>
        <w:t xml:space="preserve"> занятий.</w:t>
      </w:r>
    </w:p>
    <w:p w:rsidR="00000000" w:rsidRDefault="00736DD9">
      <w:bookmarkStart w:id="18" w:name="sub_222"/>
      <w:bookmarkEnd w:id="17"/>
      <w:r>
        <w:t xml:space="preserve">*(2) </w:t>
      </w:r>
      <w:hyperlink r:id="rId32" w:history="1">
        <w:r>
          <w:rPr>
            <w:rStyle w:val="a4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000000" w:rsidRDefault="00736DD9">
      <w:bookmarkStart w:id="19" w:name="sub_333"/>
      <w:bookmarkEnd w:id="18"/>
      <w:r>
        <w:t xml:space="preserve">*(3) </w:t>
      </w:r>
      <w:hyperlink r:id="rId33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</w:t>
      </w:r>
      <w:r>
        <w:t>5 февраля 2000 г. N 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 10, ст.</w:t>
      </w:r>
      <w:r>
        <w:t xml:space="preserve"> 1131; 2001, N 26, ст. 2685; 2011, N 26, ст. 3803); </w:t>
      </w:r>
      <w:hyperlink r:id="rId34" w:history="1">
        <w:r>
          <w:rPr>
            <w:rStyle w:val="a4"/>
          </w:rPr>
          <w:t>статья 265</w:t>
        </w:r>
      </w:hyperlink>
      <w:r>
        <w:t xml:space="preserve"> Трудового кодекса Российской Федерации (Собрание законодательства Российской Федерации, 2002, N 1, ст. 3; 2006, N 27, ст. 2878; 2</w:t>
      </w:r>
      <w:r>
        <w:t>013, N 14, ст. 1666).</w:t>
      </w:r>
    </w:p>
    <w:p w:rsidR="00000000" w:rsidRDefault="00736DD9">
      <w:bookmarkStart w:id="20" w:name="sub_444"/>
      <w:bookmarkEnd w:id="19"/>
      <w:r>
        <w:t xml:space="preserve">*(4) </w:t>
      </w:r>
      <w:hyperlink r:id="rId35" w:history="1">
        <w:r>
          <w:rPr>
            <w:rStyle w:val="a4"/>
          </w:rPr>
          <w:t>Приказ</w:t>
        </w:r>
      </w:hyperlink>
      <w:r>
        <w:t xml:space="preserve"> Минздравсоцразвития России от 12 апреля 2011 г. N 302н "Об утверждении перечней вредных и (или) опасных производственных факторов и работ, при вып</w:t>
      </w:r>
      <w:r>
        <w:t>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</w:t>
      </w:r>
      <w:r>
        <w:t xml:space="preserve">ботах с вредными и (или) опасными условиями труда" (зарегистрирован Минюстом России 21 октября 2011 г., регистрационный N 22111), с изменениями, внесенными приказами Минздрава России </w:t>
      </w:r>
      <w:hyperlink r:id="rId36" w:history="1">
        <w:r>
          <w:rPr>
            <w:rStyle w:val="a4"/>
          </w:rPr>
          <w:t>от 15 мая 2</w:t>
        </w:r>
        <w:r>
          <w:rPr>
            <w:rStyle w:val="a4"/>
          </w:rPr>
          <w:t>013 г. N 296н</w:t>
        </w:r>
      </w:hyperlink>
      <w:r>
        <w:t xml:space="preserve"> (зарегистрирован Минюстом России 3 июля 2013 г., регистрационный N 28970) и </w:t>
      </w:r>
      <w:hyperlink r:id="rId37" w:history="1">
        <w:r>
          <w:rPr>
            <w:rStyle w:val="a4"/>
          </w:rPr>
          <w:t>от 5 декабря 2014 г. N 801н</w:t>
        </w:r>
      </w:hyperlink>
      <w:r>
        <w:t xml:space="preserve"> (зарегистрирован Минюстом России 3 февраля 2015 г., регистрационный N </w:t>
      </w:r>
      <w:r>
        <w:t>35848).</w:t>
      </w:r>
    </w:p>
    <w:p w:rsidR="00000000" w:rsidRDefault="00736DD9">
      <w:bookmarkStart w:id="21" w:name="sub_555"/>
      <w:bookmarkEnd w:id="20"/>
      <w:r>
        <w:t xml:space="preserve">*(5) </w:t>
      </w:r>
      <w:hyperlink r:id="rId38" w:history="1">
        <w:r>
          <w:rPr>
            <w:rStyle w:val="a4"/>
          </w:rPr>
          <w:t>Постановление</w:t>
        </w:r>
      </w:hyperlink>
      <w:r>
        <w:t xml:space="preserve"> Минтруда России, Минобразования России от 13 января 2003 г. N 1/29 "Об утверждении Порядка обучения по охране труда и проверки знаний требований охраны труд</w:t>
      </w:r>
      <w:r>
        <w:t xml:space="preserve">а работников организаций" (зарегистрировано Минюстом России 12 февраля 2003 г., регистрационный N 4209) с изменениями, внесенными </w:t>
      </w:r>
      <w:hyperlink r:id="rId39" w:history="1">
        <w:r>
          <w:rPr>
            <w:rStyle w:val="a4"/>
          </w:rPr>
          <w:t>приказом</w:t>
        </w:r>
      </w:hyperlink>
      <w:r>
        <w:t xml:space="preserve"> Минтруда России, Минобрнауки России от 30 ноября 2016 г</w:t>
      </w:r>
      <w:r>
        <w:t>. N 697н/1490 (зарегистрирован Минюстом России 16 декабря 2016 г., регистрационный N 44767).</w:t>
      </w:r>
    </w:p>
    <w:p w:rsidR="00000000" w:rsidRDefault="00736DD9">
      <w:bookmarkStart w:id="22" w:name="sub_666"/>
      <w:bookmarkEnd w:id="21"/>
      <w:r>
        <w:t xml:space="preserve">*(6) </w:t>
      </w:r>
      <w:hyperlink r:id="rId40" w:history="1">
        <w:r>
          <w:rPr>
            <w:rStyle w:val="a4"/>
          </w:rPr>
          <w:t>Приказ</w:t>
        </w:r>
      </w:hyperlink>
      <w:r>
        <w:t xml:space="preserve"> Ростехнадзора от 12 ноября 2013 г. N 533 "Об утверждении Федеральных норм и</w:t>
      </w:r>
      <w:r>
        <w:t xml:space="preserve">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 Минюстом России 31 декабря 2013 г., </w:t>
      </w:r>
      <w:r>
        <w:lastRenderedPageBreak/>
        <w:t xml:space="preserve">регистрационный N 30992) с </w:t>
      </w:r>
      <w:hyperlink r:id="rId41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42" w:history="1">
        <w:r>
          <w:rPr>
            <w:rStyle w:val="a4"/>
          </w:rPr>
          <w:t>приказом</w:t>
        </w:r>
      </w:hyperlink>
      <w:r>
        <w:t xml:space="preserve"> Ростехнадзора от 12 апреля 2016 г. N 146 (зарегистрирован Минюстом России 20 мая 2016 г., регистрационный N 42197).</w:t>
      </w:r>
    </w:p>
    <w:p w:rsidR="00000000" w:rsidRDefault="00736DD9">
      <w:bookmarkStart w:id="23" w:name="sub_777"/>
      <w:bookmarkEnd w:id="22"/>
      <w:r>
        <w:t xml:space="preserve">*(7) Единый тарифно-квалификационный справочник работ и профессий рабочих, </w:t>
      </w:r>
      <w:hyperlink r:id="rId43" w:history="1">
        <w:r>
          <w:rPr>
            <w:rStyle w:val="a4"/>
          </w:rPr>
          <w:t>выпуск 2</w:t>
        </w:r>
      </w:hyperlink>
      <w:r>
        <w:t>, раздел "Кузнечно-прессовые и термические работы".</w:t>
      </w:r>
    </w:p>
    <w:p w:rsidR="00000000" w:rsidRDefault="00736DD9">
      <w:bookmarkStart w:id="24" w:name="sub_888"/>
      <w:bookmarkEnd w:id="23"/>
      <w:r>
        <w:t xml:space="preserve">*(8) </w:t>
      </w:r>
      <w:hyperlink r:id="rId44" w:history="1">
        <w:r>
          <w:rPr>
            <w:rStyle w:val="a4"/>
          </w:rPr>
          <w:t>Общероссийский классификатор</w:t>
        </w:r>
      </w:hyperlink>
      <w:r>
        <w:t xml:space="preserve"> профессий рабочих, должностей служащих и тарифных разрядов.</w:t>
      </w:r>
    </w:p>
    <w:bookmarkEnd w:id="24"/>
    <w:p w:rsidR="00000000" w:rsidRDefault="00736DD9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36DD9"/>
    <w:rsid w:val="0073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868844&amp;sub=7221" TargetMode="External"/><Relationship Id="rId13" Type="http://schemas.openxmlformats.org/officeDocument/2006/relationships/hyperlink" Target="http://ivo.garant.ru/document?id=12091202&amp;sub=3000" TargetMode="External"/><Relationship Id="rId18" Type="http://schemas.openxmlformats.org/officeDocument/2006/relationships/hyperlink" Target="http://ivo.garant.ru/document?id=1448770&amp;sub=12349" TargetMode="External"/><Relationship Id="rId26" Type="http://schemas.openxmlformats.org/officeDocument/2006/relationships/hyperlink" Target="http://ivo.garant.ru/document?id=70868844&amp;sub=0" TargetMode="External"/><Relationship Id="rId39" Type="http://schemas.openxmlformats.org/officeDocument/2006/relationships/hyperlink" Target="http://ivo.garant.ru/document?id=71469250&amp;sub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?id=70868844&amp;sub=7221" TargetMode="External"/><Relationship Id="rId34" Type="http://schemas.openxmlformats.org/officeDocument/2006/relationships/hyperlink" Target="http://ivo.garant.ru/document?id=12025268&amp;sub=265" TargetMode="External"/><Relationship Id="rId42" Type="http://schemas.openxmlformats.org/officeDocument/2006/relationships/hyperlink" Target="http://ivo.garant.ru/document?id=71305842&amp;sub=0" TargetMode="External"/><Relationship Id="rId7" Type="http://schemas.openxmlformats.org/officeDocument/2006/relationships/hyperlink" Target="http://ivo.garant.ru/document?id=57646200&amp;sub=0" TargetMode="External"/><Relationship Id="rId12" Type="http://schemas.openxmlformats.org/officeDocument/2006/relationships/hyperlink" Target="http://ivo.garant.ru/document?id=70550726&amp;sub=0" TargetMode="External"/><Relationship Id="rId17" Type="http://schemas.openxmlformats.org/officeDocument/2006/relationships/hyperlink" Target="http://ivo.garant.ru/document?id=1448770&amp;sub=0" TargetMode="External"/><Relationship Id="rId25" Type="http://schemas.openxmlformats.org/officeDocument/2006/relationships/hyperlink" Target="http://ivo.garant.ru/document?id=12091202&amp;sub=3000" TargetMode="External"/><Relationship Id="rId33" Type="http://schemas.openxmlformats.org/officeDocument/2006/relationships/hyperlink" Target="http://ivo.garant.ru/document?id=81762&amp;sub=0" TargetMode="External"/><Relationship Id="rId38" Type="http://schemas.openxmlformats.org/officeDocument/2006/relationships/hyperlink" Target="http://ivo.garant.ru/document?id=85522&amp;sub=0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8186&amp;sub=0" TargetMode="External"/><Relationship Id="rId20" Type="http://schemas.openxmlformats.org/officeDocument/2006/relationships/hyperlink" Target="http://ivo.garant.ru/document?id=70868844&amp;sub=0" TargetMode="External"/><Relationship Id="rId29" Type="http://schemas.openxmlformats.org/officeDocument/2006/relationships/hyperlink" Target="http://ivo.garant.ru/document?id=1448770&amp;sub=0" TargetMode="External"/><Relationship Id="rId41" Type="http://schemas.openxmlformats.org/officeDocument/2006/relationships/hyperlink" Target="http://ivo.garant.ru/document?id=71305842&amp;sub=100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04190&amp;sub=0" TargetMode="External"/><Relationship Id="rId11" Type="http://schemas.openxmlformats.org/officeDocument/2006/relationships/hyperlink" Target="http://ivo.garant.ru/document?id=70550726&amp;sub=25931" TargetMode="External"/><Relationship Id="rId24" Type="http://schemas.openxmlformats.org/officeDocument/2006/relationships/hyperlink" Target="http://ivo.garant.ru/document?id=1448770&amp;sub=12349" TargetMode="External"/><Relationship Id="rId32" Type="http://schemas.openxmlformats.org/officeDocument/2006/relationships/hyperlink" Target="http://ivo.garant.ru/document?id=70550726&amp;sub=0" TargetMode="External"/><Relationship Id="rId37" Type="http://schemas.openxmlformats.org/officeDocument/2006/relationships/hyperlink" Target="http://ivo.garant.ru/document?id=70760676&amp;sub=1000" TargetMode="External"/><Relationship Id="rId40" Type="http://schemas.openxmlformats.org/officeDocument/2006/relationships/hyperlink" Target="http://ivo.garant.ru/document?id=70464990&amp;sub=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ivo.garant.ru/document?id=70204190&amp;sub=1016" TargetMode="External"/><Relationship Id="rId15" Type="http://schemas.openxmlformats.org/officeDocument/2006/relationships/hyperlink" Target="http://ivo.garant.ru/document?id=70868844&amp;sub=7221" TargetMode="External"/><Relationship Id="rId23" Type="http://schemas.openxmlformats.org/officeDocument/2006/relationships/hyperlink" Target="http://ivo.garant.ru/document?id=1448770&amp;sub=0" TargetMode="External"/><Relationship Id="rId28" Type="http://schemas.openxmlformats.org/officeDocument/2006/relationships/hyperlink" Target="http://ivo.garant.ru/document?id=8186&amp;sub=0" TargetMode="External"/><Relationship Id="rId36" Type="http://schemas.openxmlformats.org/officeDocument/2006/relationships/hyperlink" Target="http://ivo.garant.ru/document?id=70310156&amp;sub=1000" TargetMode="External"/><Relationship Id="rId10" Type="http://schemas.openxmlformats.org/officeDocument/2006/relationships/hyperlink" Target="http://ivo.garant.ru/document?id=70868844&amp;sub=0" TargetMode="External"/><Relationship Id="rId19" Type="http://schemas.openxmlformats.org/officeDocument/2006/relationships/hyperlink" Target="http://ivo.garant.ru/document?id=12091202&amp;sub=3000" TargetMode="External"/><Relationship Id="rId31" Type="http://schemas.openxmlformats.org/officeDocument/2006/relationships/hyperlink" Target="http://ivo.garant.ru/document?id=70868844&amp;sub=0" TargetMode="External"/><Relationship Id="rId44" Type="http://schemas.openxmlformats.org/officeDocument/2006/relationships/hyperlink" Target="http://ivo.garant.ru/document?id=1448770&amp;sub=0" TargetMode="External"/><Relationship Id="rId4" Type="http://schemas.openxmlformats.org/officeDocument/2006/relationships/hyperlink" Target="http://ivo.garant.ru/document?id=71519522&amp;sub=0" TargetMode="External"/><Relationship Id="rId9" Type="http://schemas.openxmlformats.org/officeDocument/2006/relationships/hyperlink" Target="http://ivo.garant.ru/document?id=70868844&amp;sub=0" TargetMode="External"/><Relationship Id="rId14" Type="http://schemas.openxmlformats.org/officeDocument/2006/relationships/hyperlink" Target="http://ivo.garant.ru/document?id=70868844&amp;sub=0" TargetMode="External"/><Relationship Id="rId22" Type="http://schemas.openxmlformats.org/officeDocument/2006/relationships/hyperlink" Target="http://ivo.garant.ru/document?id=8186&amp;sub=0" TargetMode="External"/><Relationship Id="rId27" Type="http://schemas.openxmlformats.org/officeDocument/2006/relationships/hyperlink" Target="http://ivo.garant.ru/document?id=70868844&amp;sub=7221" TargetMode="External"/><Relationship Id="rId30" Type="http://schemas.openxmlformats.org/officeDocument/2006/relationships/hyperlink" Target="http://ivo.garant.ru/document?id=1448770&amp;sub=12349" TargetMode="External"/><Relationship Id="rId35" Type="http://schemas.openxmlformats.org/officeDocument/2006/relationships/hyperlink" Target="http://ivo.garant.ru/document?id=12091202&amp;sub=0" TargetMode="External"/><Relationship Id="rId43" Type="http://schemas.openxmlformats.org/officeDocument/2006/relationships/hyperlink" Target="http://ivo.garant.ru/document?id=5019251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5675</Words>
  <Characters>32352</Characters>
  <Application>Microsoft Office Word</Application>
  <DocSecurity>4</DocSecurity>
  <Lines>269</Lines>
  <Paragraphs>75</Paragraphs>
  <ScaleCrop>false</ScaleCrop>
  <Company>НПП "Гарант-Сервис"</Company>
  <LinksUpToDate>false</LinksUpToDate>
  <CharactersWithSpaces>37952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ZagitovaRI</cp:lastModifiedBy>
  <cp:revision>2</cp:revision>
  <dcterms:created xsi:type="dcterms:W3CDTF">2017-04-18T07:58:00Z</dcterms:created>
  <dcterms:modified xsi:type="dcterms:W3CDTF">2017-04-18T07:58:00Z</dcterms:modified>
</cp:coreProperties>
</file>