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7D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 декабря 2015 г. N 949н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"Печевой на вельцпеч</w:t>
        </w:r>
        <w:r>
          <w:rPr>
            <w:rStyle w:val="a4"/>
            <w:b w:val="0"/>
            <w:bCs w:val="0"/>
          </w:rPr>
          <w:t>ах"</w:t>
        </w:r>
      </w:hyperlink>
    </w:p>
    <w:p w:rsidR="00000000" w:rsidRDefault="009557DC"/>
    <w:p w:rsidR="00000000" w:rsidRDefault="009557D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9557DC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</w:t>
        </w:r>
        <w:r>
          <w:rPr>
            <w:rStyle w:val="a4"/>
          </w:rPr>
          <w:t>рт</w:t>
        </w:r>
      </w:hyperlink>
      <w:r>
        <w:t xml:space="preserve"> "Печевой на вельцпечах".</w:t>
      </w:r>
    </w:p>
    <w:bookmarkEnd w:id="0"/>
    <w:p w:rsidR="00000000" w:rsidRDefault="009557D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57D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57DC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557DC"/>
    <w:p w:rsidR="00000000" w:rsidRDefault="009557DC">
      <w:pPr>
        <w:pStyle w:val="afff2"/>
      </w:pPr>
      <w:r>
        <w:t xml:space="preserve">Зарегистрировано в Минюсте РФ 31 декабря 2015 г. </w:t>
      </w:r>
      <w:r>
        <w:br/>
        <w:t>Регистрационный N 40425</w:t>
      </w:r>
    </w:p>
    <w:p w:rsidR="00000000" w:rsidRDefault="009557DC"/>
    <w:p w:rsidR="00000000" w:rsidRDefault="009557D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557D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</w:t>
      </w:r>
      <w:r>
        <w:t>дартах</w:t>
      </w:r>
    </w:p>
    <w:p w:rsidR="00000000" w:rsidRDefault="009557DC">
      <w:pPr>
        <w:pStyle w:val="1"/>
      </w:pPr>
      <w:r>
        <w:t>Профессиональный стандарт</w:t>
      </w:r>
      <w:r>
        <w:br/>
        <w:t>Печевой на вельцпечах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 декабря 2015 г. N 949н)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1"/>
        <w:gridCol w:w="3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638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557DC"/>
    <w:p w:rsidR="00000000" w:rsidRDefault="009557DC">
      <w:pPr>
        <w:pStyle w:val="1"/>
      </w:pPr>
      <w:bookmarkStart w:id="2" w:name="sub_1001"/>
      <w:r>
        <w:t>I. Общие сведения</w:t>
      </w:r>
    </w:p>
    <w:bookmarkEnd w:id="2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1"/>
        <w:gridCol w:w="586"/>
        <w:gridCol w:w="19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Ведение технологического процесса десульфурации чугуна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27.039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557DC"/>
    <w:p w:rsidR="00000000" w:rsidRDefault="009557DC">
      <w:r>
        <w:t>Основная цель вида профессиональной деятельности: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Извлечение цинка, кадмия, свинца из промпродуктов, полиметаллических отходов и остатков металлургического производства путем ведения процесса возгонки в вельцпечах</w:t>
            </w:r>
          </w:p>
        </w:tc>
      </w:tr>
    </w:tbl>
    <w:p w:rsidR="00000000" w:rsidRDefault="009557DC"/>
    <w:p w:rsidR="00000000" w:rsidRDefault="009557DC">
      <w:r>
        <w:t>Группа занятий: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2"/>
        <w:gridCol w:w="3557"/>
        <w:gridCol w:w="1282"/>
        <w:gridCol w:w="3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9557DC"/>
    <w:p w:rsidR="00000000" w:rsidRDefault="009557DC">
      <w:r>
        <w:t>Отнесение к видам экономической деятельности: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6"/>
        <w:gridCol w:w="7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(код ОКВЭД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557DC"/>
    <w:p w:rsidR="00000000" w:rsidRDefault="009557DC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Техническое</w:t>
            </w:r>
          </w:p>
          <w:p w:rsidR="00000000" w:rsidRDefault="009557DC">
            <w:pPr>
              <w:pStyle w:val="afff2"/>
            </w:pPr>
            <w:r>
              <w:t>обслуживание механизмов и оборудования вельцпечи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состояния загрузочных устройств и оборудования вельцпечи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А/01.2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Выполнение регламентных работ по техническому обслуживанию о</w:t>
            </w:r>
            <w:r>
              <w:t>борудования вельцпечи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А/02.2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Выполнение подготовительных и вспомогательных операций на вельцпечи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  <w:r>
              <w:t>Выполнение подготовительных операций на постах управления процессом вельцевания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В/01.2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Управление оборудованием, механизмами и устройствами вспомогательных постов управления вельцпечи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В/02.2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процесса вельцевания окиси цинка в вельцпечи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готовности к ведению процесса вельцевания в вельцпечи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С/01.4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Управление технологическим </w:t>
            </w:r>
            <w:r>
              <w:lastRenderedPageBreak/>
              <w:t>процессом возгонки в вельцпечи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lastRenderedPageBreak/>
              <w:t>С/02.4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</w:tbl>
    <w:p w:rsidR="00000000" w:rsidRDefault="009557DC"/>
    <w:p w:rsidR="00000000" w:rsidRDefault="009557DC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9557DC"/>
    <w:p w:rsidR="00000000" w:rsidRDefault="009557DC">
      <w:bookmarkStart w:id="5" w:name="sub_31"/>
      <w:r>
        <w:t>3.1. Обобщенная трудовая функция</w:t>
      </w:r>
    </w:p>
    <w:bookmarkEnd w:id="5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Техническое обслуживание механизмов и оборудования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3-го разряда</w:t>
            </w:r>
          </w:p>
          <w:p w:rsidR="00000000" w:rsidRDefault="009557DC">
            <w:pPr>
              <w:pStyle w:val="afff2"/>
            </w:pPr>
            <w:r>
              <w:t>Печевой на вельцпечах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9557D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557DC">
            <w:pPr>
              <w:pStyle w:val="afff2"/>
            </w:pPr>
            <w:r>
              <w:t>Прохождение обязательных</w:t>
            </w:r>
            <w:r>
              <w:t xml:space="preserve">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</w:t>
            </w:r>
            <w:r>
              <w:t>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9557DC">
            <w:pPr>
              <w:pStyle w:val="afff2"/>
            </w:pPr>
            <w:r>
              <w:t>Наличие удостоверений:</w:t>
            </w:r>
          </w:p>
          <w:p w:rsidR="00000000" w:rsidRDefault="009557DC">
            <w:pPr>
              <w:pStyle w:val="afff2"/>
            </w:pPr>
            <w:r>
              <w:t>- стропальщика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9557DC">
            <w:pPr>
              <w:pStyle w:val="afff2"/>
            </w:pPr>
            <w:r>
              <w:lastRenderedPageBreak/>
              <w:t>- на право обслуживания и эксплуатации оборудования, работающего на газе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9557DC">
            <w:pPr>
              <w:pStyle w:val="afff2"/>
            </w:pPr>
            <w:r>
              <w:t>- о допуске к эксплуатации обо</w:t>
            </w:r>
            <w:r>
              <w:t>рудования и трубопроводов продуктов - разделения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r>
        <w:t>Дополнительные характеристики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1838"/>
        <w:gridCol w:w="5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5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8" w:history="1">
              <w:r>
                <w:rPr>
                  <w:rStyle w:val="a4"/>
                </w:rPr>
                <w:t>§76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19" w:history="1">
              <w:r>
                <w:rPr>
                  <w:rStyle w:val="a4"/>
                </w:rPr>
                <w:t>§77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1" w:history="1">
              <w:r>
                <w:rPr>
                  <w:rStyle w:val="a4"/>
                </w:rPr>
                <w:t>16585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</w:t>
            </w:r>
          </w:p>
        </w:tc>
      </w:tr>
    </w:tbl>
    <w:p w:rsidR="00000000" w:rsidRDefault="009557DC"/>
    <w:p w:rsidR="00000000" w:rsidRDefault="009557DC">
      <w:bookmarkStart w:id="6" w:name="sub_311"/>
      <w:r>
        <w:t>3.1.1. Трудовая функция</w:t>
      </w:r>
    </w:p>
    <w:bookmarkEnd w:id="6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состояния загрузочных устройств и оборудования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А/01.2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неполадках в работе обслуживаемого оборудования вельцпечи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состояния ограждений и исправности средств аспирации,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работоспособности и состояния обслуживаемого оборудования шихтоподачи,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толщины слоя материалов на питателях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текущей производительности оборудования шихтоподачи и состояния вспомогательных</w:t>
            </w:r>
            <w:r>
              <w:t xml:space="preserve">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Чистка загрузочных труб и бункеров от шихтовых материалов, коксовой мелочи (коксика)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Удаление (сбивка)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Очистка механизмов вельцпечи от технологической пыли, следов смазки,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Определять визуально отклонения параметров текущего состояния обслуживаемого оборудования и устройств вельцпечи от установленных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контрольно-измерительными приборами и вспомогательными устройствами для контроля состояния загрузочных устройств шихтоподачи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Выявлять неисправности в работе обслуживаемого оборудования вельцпечи, анализировать причины и оперативно </w:t>
            </w:r>
            <w:r>
              <w:t>принимать меры к их устранению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Выбирать и применять необходимые вспомогательные устройства и приспособления для чистки бункеров и загрузочных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условными знаками и радиосвязью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Оцен</w:t>
            </w:r>
            <w:r>
              <w:t>ивать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</w:t>
            </w:r>
            <w:r>
              <w:t xml:space="preserve">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обеспечением, применяемым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Технологический процесс вельцевания и его место в технологической цепочке получения конечной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Инструкции по эксплуатации устройств и оборудования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Технологическая инструкция по вельцеванию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Состав и механические свойства шихты, оборотных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Устройство, принцип работы, правила эксплуатации загрузочных устройств и оборудования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параметрам загрузочных устройств вельцпечи для обеспечения заданной скорости подачи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Схемы расположения загрузочных труб, бункеров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Распо</w:t>
            </w:r>
            <w:r>
              <w:t>ложение и назначение контрольно-измерительных приборов, а также управляющих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Способы выявления и регламент действий по устранению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обеспечение, применяемое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Требования охраны </w:t>
            </w:r>
            <w:r>
              <w:t>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bookmarkStart w:id="7" w:name="sub_312"/>
      <w:r>
        <w:t>3.1.2. Трудовая функция</w:t>
      </w:r>
    </w:p>
    <w:bookmarkEnd w:id="7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Выполнение регламентных работ по техническому обслуживанию оборудования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А/02.2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Получение (передача) информации при приемке-сдаче смены о проведенных работах по техническому обслуживанию и текущим ремонтам оборудования шихтоподачи в течении предыдущих смен и переходящих работах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Устранение неисправностей в работе обслуживаемого оборудования в пределах имеющихся квалификаций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Определение отклонений в работе оборудования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Чистка загрузочных труб и бункеров от шихты и коксовой мелочи, сбивка настылей в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Проведение регламентных работ по обслуживанию узлов, </w:t>
            </w:r>
            <w:r>
              <w:lastRenderedPageBreak/>
              <w:t>приводов и механизмов вельцпечи в пределах, предусмотренных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Очистка механизмов от те</w:t>
            </w:r>
            <w:r>
              <w:t>хнологической пыли, следов смазки,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Наладка неадекватно работающих устройств и механизмов своими силами в пределах своей компетенции, или с привлечением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Управление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наличия и комплектнос</w:t>
            </w:r>
            <w:r>
              <w:t>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Производить регламентные работы по техническому обслуживанию узлов, приводов и механизмов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оборудования шихтоподачи и вспомогательных устройств вельцпечи и выбирать коррекционные 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Выбирать и применять надлежащие вспомогательные устройства и приспосо</w:t>
            </w:r>
            <w:r>
              <w:t>бления для чистки бункеров и загрузочных труб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измерительным инструментом 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радиосвязь и условные знаки для подачи команд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Выбирать оптимальные способы и приспособления для удаления м</w:t>
            </w:r>
            <w:r>
              <w:t>атериала, вышедшей из строя футеровки и настылей при текущем ремонте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</w:t>
            </w:r>
            <w:r>
              <w:t>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обеспечением, применяемым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Состав, назначение, устройство, конструктивные особенности, принцип работы и правила обслуживания оборудования, механизмов и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Технологический процесс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Устройство, принцип работы, правила технической эксплуатации и обслуживания оборудования, механизмов и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Технологическая инструкция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Механические свойства шихты, оборотных материалов </w:t>
            </w:r>
            <w:r>
              <w:lastRenderedPageBreak/>
              <w:t>подаваемых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</w:t>
            </w:r>
            <w:r>
              <w:t>огические требования к скорости подачи шихты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Схемы расположения бункеров вельцпечи, их емкость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Расположение и назначение контрольно-измерительных приборов, средств автоматики и блокировки, а также управляющих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Способы выявления и устранения отклонений и неисправностей в работе обслуживаемого оборудования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Правила и порядок профилактических и подготовительных работ на обслуживаемом оборудовании, механизмах и устройствах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Регламент работ по з</w:t>
            </w:r>
            <w:r>
              <w:t>апуску оборудования, механизмов и устройств вельцпечи в работу после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Перечень типовых неисправностей обсуживаемого оборудования, механизмов и устройств вельцпечи, способы предупреждения и порядок действий по организации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охраны 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обеспечение, применяемое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bookmarkStart w:id="8" w:name="sub_32"/>
      <w:r>
        <w:t>3.2. Обобщенная трудовая функция</w:t>
      </w:r>
    </w:p>
    <w:bookmarkEnd w:id="8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Выполнение подготовительных</w:t>
            </w:r>
          </w:p>
          <w:p w:rsidR="00000000" w:rsidRDefault="009557DC">
            <w:pPr>
              <w:pStyle w:val="afff2"/>
            </w:pPr>
            <w:r>
              <w:t>и вспомогательных операций на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3-го разряда Печевой на вельцпечах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Лица не моложе 18 лет</w:t>
            </w:r>
          </w:p>
          <w:p w:rsidR="00000000" w:rsidRDefault="009557D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 Прохождение обязательных предварительных (при поступл</w:t>
            </w:r>
            <w:r>
              <w:t xml:space="preserve">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 Н</w:t>
            </w:r>
            <w:r>
              <w:t>аличие удостоверений:</w:t>
            </w:r>
          </w:p>
          <w:p w:rsidR="00000000" w:rsidRDefault="009557DC">
            <w:pPr>
              <w:pStyle w:val="afff2"/>
            </w:pPr>
            <w:r>
              <w:t>- стропальщика</w:t>
            </w:r>
          </w:p>
          <w:p w:rsidR="00000000" w:rsidRDefault="009557DC">
            <w:pPr>
              <w:pStyle w:val="afff2"/>
            </w:pPr>
            <w:r>
              <w:t>- на право обслуживания и эксплуатации оборудования, работающего на газе</w:t>
            </w:r>
          </w:p>
          <w:p w:rsidR="00000000" w:rsidRDefault="009557DC">
            <w:pPr>
              <w:pStyle w:val="afff2"/>
            </w:pPr>
            <w:r>
              <w:t>- о допуске к эксплуатации оборудования и трубопроводов продуктов - разделения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r>
        <w:t>Дополнительные характеристики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1838"/>
        <w:gridCol w:w="5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4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технологическ</w:t>
            </w:r>
            <w:r>
              <w:t>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7" w:history="1">
              <w:r>
                <w:rPr>
                  <w:rStyle w:val="a4"/>
                </w:rPr>
                <w:t>§76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557DC">
            <w:pPr>
              <w:pStyle w:val="afff2"/>
            </w:pPr>
            <w:hyperlink r:id="rId28" w:history="1">
              <w:r>
                <w:rPr>
                  <w:rStyle w:val="a4"/>
                </w:rPr>
                <w:t>§77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9557DC">
            <w:pPr>
              <w:pStyle w:val="afff2"/>
            </w:pPr>
            <w:r>
              <w:t>Печевой на вельцпечах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0" w:history="1">
              <w:r>
                <w:rPr>
                  <w:rStyle w:val="a4"/>
                </w:rPr>
                <w:t>16585</w:t>
              </w:r>
            </w:hyperlink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</w:t>
            </w:r>
          </w:p>
        </w:tc>
      </w:tr>
    </w:tbl>
    <w:p w:rsidR="00000000" w:rsidRDefault="009557DC"/>
    <w:p w:rsidR="00000000" w:rsidRDefault="009557DC">
      <w:bookmarkStart w:id="9" w:name="sub_321"/>
      <w:r>
        <w:t>3.2.1. Трудовая функция</w:t>
      </w:r>
    </w:p>
    <w:bookmarkEnd w:id="9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Выполнение подготовительных операций </w:t>
            </w:r>
            <w:r>
              <w:lastRenderedPageBreak/>
              <w:t>на постах управления процессом вельцевания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В/01.2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</w:t>
            </w:r>
            <w:r>
              <w:lastRenderedPageBreak/>
              <w:t>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lastRenderedPageBreak/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состояния ограждений и исправности средств аспирации и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</w:t>
            </w:r>
            <w:r>
              <w:t>рка готовности к работе обслуживаемого оборудования,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Оценка работоспособности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требуемого уровня шихты в питателях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качества работ по очистке загрузочных труб и бункеров о</w:t>
            </w:r>
            <w:r>
              <w:t>т кекса и коксовой мелочи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появления (нарастания)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Уборка закрепленной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Проверка </w:t>
            </w:r>
            <w:r>
              <w:t>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Подбирать вспомогательные устройства и приспособления для чистки бункеров и загрузочных труб, сбивки настылей в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Выявлять отклонения в подготовке оборудования и вспомогательных устройств вельцпечи к работе и выбирать алгоритм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Устранять неполадки и сбои режимов в работе обслуживаемого оборудования в пределах своей компетенции и зоны ответст</w:t>
            </w:r>
            <w:r>
              <w:t>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Регулировать оборудование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</w:t>
            </w:r>
            <w:r>
              <w:t>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обеспечением, применяемым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Устройство, принцип работы и правила технической эксплуатации обслуживаемого оборудования, приборов и механизмов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Схемы расположения загрузочных труб, бункеров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Технологический процесс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Расположение и назначение управляющих устройств, а также контрольно-измерительных приборов основного и вспомогательных постов управления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Регламент профилактических и подготовительных работ на обслуживаемом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Перечень типовых неисправностей обсуживаемого оборудования и действия по их предупреждению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Способы выявления неисправностей и отклонений в режимах работы обслуживаемого о</w:t>
            </w:r>
            <w:r>
              <w:t>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Способы и правила регулирования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шихте и оборотным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охраны 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bookmarkStart w:id="10" w:name="sub_322"/>
      <w:r>
        <w:t>3.2.2. Трудовая функция</w:t>
      </w:r>
    </w:p>
    <w:bookmarkEnd w:id="10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Управление оборудованием, механизмами и устройствами вспомогательных постов управления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В/02.2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температурных и тяговых режимах, имевших место в течение смены отклонениях от установленного режима работы вельцпечи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Загрузка шихты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Регулирование толщины слоя материалов в питателе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Обеспечение бесперебойной загрузки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температурного и тягового режимов, регулирование их и соблюдение заданного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Подача оборотных материалов (крупной фракции окиси) в печи предназначенными для этого средствами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Отбор проб продуктов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Чистка настылей в печах, загрузочных труб и бункеров от кекса и коксовой мелочи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Выявление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Организация устранения выявленных неисправностей силами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отбора проб компонентов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</w:t>
            </w:r>
            <w:r>
              <w:t>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Выявлять визуально и/или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Управлять процессом загрузки материалов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Контролировать ведение процесса загрузки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Регулировать производительность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Управлять оборудованием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Сбивать настыли в </w:t>
            </w:r>
            <w:r>
              <w:t>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Проверять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</w:t>
            </w:r>
            <w:r>
              <w:t>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обеспечением, применяемым на рабочем месте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процессе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Технология и аппаратурная схема производства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Технологический процесс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Параметры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Технологическая инструкция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Конфигурация и параметры загрузочных труб и бункеров, газоходов, систем топливо</w:t>
            </w:r>
            <w:r>
              <w:t>подачи и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 и правила применения пневмоустановок подачи оборотных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Назначение и устройство вспомогательных механизмов, средств автоматики и контрольно-измерительных приборов, регулирующих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Инструкции по эксплуатации </w:t>
            </w:r>
            <w:r>
              <w:t>и ремонту оборудования, механизмов и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печевого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охраны 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bookmarkStart w:id="11" w:name="sub_33"/>
      <w:r>
        <w:t>3.3. Обобщенная трудовая функция</w:t>
      </w:r>
    </w:p>
    <w:bookmarkEnd w:id="11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процесса вельцевания окиси цинка в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lastRenderedPageBreak/>
              <w:t>Ориг</w:t>
            </w:r>
            <w:r>
              <w:lastRenderedPageBreak/>
              <w:t>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lastRenderedPageBreak/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5-го разряда Печевой на вельцпечах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 менее двух лет работы печевым на вспомогательных постах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Лица не моложе 18 лет</w:t>
            </w:r>
          </w:p>
          <w:p w:rsidR="00000000" w:rsidRDefault="009557DC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безопасности, стажировки и </w:t>
            </w:r>
            <w:r>
              <w:t>проверки знаний требований охраны труда, промышленной и пожарной безопасности</w:t>
            </w:r>
          </w:p>
          <w:p w:rsidR="00000000" w:rsidRDefault="009557D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>
              <w:t xml:space="preserve"> в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9557DC">
            <w:pPr>
              <w:pStyle w:val="afff2"/>
            </w:pPr>
            <w:r>
              <w:t>Наличие удостоверений:</w:t>
            </w:r>
          </w:p>
          <w:p w:rsidR="00000000" w:rsidRDefault="009557DC">
            <w:pPr>
              <w:pStyle w:val="afff2"/>
            </w:pPr>
            <w:r>
              <w:t>- стропальщика (при необходимости)</w:t>
            </w:r>
          </w:p>
          <w:p w:rsidR="00000000" w:rsidRDefault="009557DC">
            <w:pPr>
              <w:pStyle w:val="afff2"/>
            </w:pPr>
            <w:r>
              <w:t xml:space="preserve">- на право обслуживания и эксплуатации оборудования, работающего на </w:t>
            </w:r>
            <w:r>
              <w:t>газе</w:t>
            </w:r>
          </w:p>
          <w:p w:rsidR="00000000" w:rsidRDefault="009557DC">
            <w:pPr>
              <w:pStyle w:val="afff2"/>
            </w:pPr>
            <w:r>
              <w:t>- о допуске к эксплуатации оборудования и трубопроводов продуктов - разделения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r>
        <w:t>Дополнительные характеристики</w:t>
      </w:r>
    </w:p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24"/>
        <w:gridCol w:w="1819"/>
        <w:gridCol w:w="19"/>
        <w:gridCol w:w="5648"/>
        <w:gridCol w:w="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3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6" w:history="1">
              <w:r>
                <w:rPr>
                  <w:rStyle w:val="a4"/>
                </w:rPr>
                <w:t>§78</w:t>
              </w:r>
            </w:hyperlink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557DC">
            <w:pPr>
              <w:pStyle w:val="afff2"/>
            </w:pPr>
            <w:hyperlink r:id="rId37" w:history="1">
              <w:r>
                <w:rPr>
                  <w:rStyle w:val="a4"/>
                </w:rPr>
                <w:t>§79</w:t>
              </w:r>
            </w:hyperlink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9557DC">
            <w:pPr>
              <w:pStyle w:val="afff2"/>
            </w:pPr>
            <w:r>
              <w:t>Печевой на вельцпечах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hyperlink r:id="rId39" w:history="1">
              <w:r>
                <w:rPr>
                  <w:rStyle w:val="a4"/>
                </w:rPr>
                <w:t>16585</w:t>
              </w:r>
            </w:hyperlink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Печевой на вельцпечах</w:t>
            </w:r>
          </w:p>
        </w:tc>
      </w:tr>
    </w:tbl>
    <w:p w:rsidR="00000000" w:rsidRDefault="009557DC"/>
    <w:p w:rsidR="00000000" w:rsidRDefault="009557DC">
      <w:bookmarkStart w:id="12" w:name="sub_331"/>
      <w:r>
        <w:t>3.3.1. Трудовая функция</w:t>
      </w:r>
    </w:p>
    <w:bookmarkEnd w:id="12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готовности к ведению процесса вельцевания окиси цинка в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температурных и тяговых режимах, отклонениях от установленного режима работы вельцпечи, имевших место в течение смены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качества материалов, загружаемых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Расчет соотношения шихты, подачи коксовой мелочи и оборотных материалов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тягового режима в верхних головках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Контроль отклонений параметров работы </w:t>
            </w:r>
            <w:r>
              <w:t>комплекса оборудования и механизмов вельцпечи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Регулирование параметров работы комплекса оборудования и механизмов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Выжигание настылей в печах в ходе технологического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Обслуживание печи и вспомога</w:t>
            </w:r>
            <w:r>
              <w:t>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Разогрев и пуск печей после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Выявлять отклонения технологического процесса и функционирования оборудования и механизмов вельцпечи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Производить расчеты оптимального соотношения шихты, коксика и оборотных материалов подаваемых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Управлять температурным и тяговым режимами работы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Регулировать (конусами) время пребывания шихты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Отбирать представительные (репрезентативные) пробы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Анализировать данные лабораторных исследований проб, показатели ко</w:t>
            </w:r>
            <w:r>
              <w:t>нтрольно-измерительных приборов и средств автоматики для корректного управления комплексом оборудования и механизмов вельцпечи для принятия оперативных управленческих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Выжигать настыли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Выявлять и устранять неисправности в работе обслуживаемого основного и вспомогательного оборудования, устройств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Вести разогрев и пуск вельцпечи после остановки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Технология производства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Технологический процесс вельцевания и его место в технологической цепи производства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Технологические режимы окисления и восстановления извлекаемых при вельцевании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Технологическая инструкция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Устройство, принцип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Типовые п</w:t>
            </w:r>
            <w:r>
              <w:t>ричины нарушения технологии в процессе вельцевания и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Порядок и правила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к качеству получаемых в ходе вельцевания окислов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Виды применяемых при вельцевании энергоносителей и их основные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Схемы инженерных коммуникаций вельцпечи, боровов, газоходов, воздуховодов, топливопроводов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Регламенты обслуживания печи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Правила безопасной р</w:t>
            </w:r>
            <w:r>
              <w:t>аботы с кислородом и природным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Инструкции по эксплуатации и ремонту оборудования, механизмов и устройств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печевого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охраны 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bookmarkStart w:id="13" w:name="sub_332"/>
      <w:r>
        <w:t>3.3.2. Трудовая функция</w:t>
      </w:r>
    </w:p>
    <w:bookmarkEnd w:id="13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Управление технологическим процессом возгонки окиси цинка в вельцпечи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57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Получение (передача) информации при приемке-сдаче смены о сменном производственном задании, о температурных и тяговых режимах, имевших место в течение смены отклонениях от </w:t>
            </w:r>
            <w:r>
              <w:t>установленного режима работы вельцпечи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возгонки окиси цинка в вельцпечах по показаниям контрольно-измерительных приборов в соответствии с заданным технологическим режимом и качеством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Подача в вельцпечь оборотных материалов с помощью пневмоустановки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Визуально определять качество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отбора проб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Анализ качества сходящего к</w:t>
            </w:r>
            <w:r>
              <w:t>линкера и принятие решений об изменении режимов вельцевания и хода загрузки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Выбор оптимальных параметров температурного и тягового режимов возгонки цинка и попутных металлов,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Регулирование подачи вторичного воздуха, кислорода, </w:t>
            </w:r>
            <w:r>
              <w:lastRenderedPageBreak/>
              <w:t>природного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уровня извлечения цинка и попутных металлов по показаниям контрольно-измерительных устройств и результатам анализа отобранных проб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Контроль качества обслуживания, текущего ремонта и подготовки к работе оборудования, устройств и механизмов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Координация работы вспомогательных и основного поста управления вельцпроцессом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Проверка наличия и комплектности аварийного инструмента</w:t>
            </w:r>
            <w:r>
              <w:t>, средств коллективной и индивидуальной защиты,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Ведение агрегатного журнала и учетной документации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Управлять режимами работы загрузочного, основного и вспомогательного оборудования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пневмоустановку для подачи в вельцпечь оборотных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Анализировать пробы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Корректировать температурный и тяговый режимы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Устанавливать оптимальные уровни подачи вторичного воздуха, кислорода, природного газа в вельцпечь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Определять по показаниям контрольно-измерительных приборов в соответствии с заданным технологичес</w:t>
            </w:r>
            <w:r>
              <w:t>ким режимом и качеством выпускаемого клинкера необходимые параметры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Рассчитывать оптимальное соотношение шихты, оборотных материалов и коксовой мелочи в загрузке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Поддерживать расчетное соотношение шихты, оборотных материалов и коксовой мелочи в загрузке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Регулировать время пребывания шихты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Визуально определять качество загружаемых материалов и сходящего клинкера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Определять визуально и/или с ис</w:t>
            </w:r>
            <w:r>
              <w:t>пользованием приборов отклонение состояния оборудования, механизмов и устройств вельцпечи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Разогревать печь при пуске после ремонтов и остановок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Пользоваться программным обеспечением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lastRenderedPageBreak/>
              <w:t xml:space="preserve">Устройство, принцип работы и правила технической </w:t>
            </w:r>
            <w:r>
              <w:lastRenderedPageBreak/>
              <w:t>эксплуатации основного и вспомогательного оборудования, устройств и механизмов загрузки, контрольно-измерительных приборов и автоматики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Схемы инженерных коммуникаций вельцпечи, боровов, газоходов, воздуховодов, топливопроводов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Технология производства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Технологическая инструкция процесса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Технологические режимы окисления и восстановления цинка и попутных цветных металл</w:t>
            </w:r>
            <w:r>
              <w:t>ов, извлекаемых при вельцевании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Газодинамические, физико-химические процессы, используемые в технологии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Требования, предъявляемые к качеству получаемых окислов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Типовые причины нарушений технологии в процессе вельцевания и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Способы предупреждения ухудшения растворимости цинка, кадмия в окиси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Регламенты обслуживания печи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План мероприятий по</w:t>
            </w:r>
            <w:r>
              <w:t xml:space="preserve"> локализации и ликвидации последствий аварий на участке вельцевания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бирочной системы и нарядов-допусков при работе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Требования охраны труда, промышленной, экологической и пожарной безопасности на вельцпечах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Программное обеспечение рабочего места печевого вельцпечи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-</w:t>
            </w:r>
          </w:p>
        </w:tc>
      </w:tr>
    </w:tbl>
    <w:p w:rsidR="00000000" w:rsidRDefault="009557DC"/>
    <w:p w:rsidR="00000000" w:rsidRDefault="009557DC">
      <w:pPr>
        <w:pStyle w:val="1"/>
      </w:pPr>
      <w:bookmarkStart w:id="14" w:name="sub_1004"/>
      <w:r>
        <w:t>IV. Сведения об организациях - разработчиках профессионального стандарта</w:t>
      </w:r>
    </w:p>
    <w:bookmarkEnd w:id="14"/>
    <w:p w:rsidR="00000000" w:rsidRDefault="009557DC"/>
    <w:p w:rsidR="00000000" w:rsidRDefault="009557DC">
      <w:bookmarkStart w:id="15" w:name="sub_41"/>
      <w:r>
        <w:t>4.1. Ответственная организация-разработчик</w:t>
      </w:r>
    </w:p>
    <w:bookmarkEnd w:id="15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06"/>
        <w:gridCol w:w="41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557DC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9557DC"/>
    <w:p w:rsidR="00000000" w:rsidRDefault="009557DC">
      <w:bookmarkStart w:id="16" w:name="sub_42"/>
      <w:r>
        <w:t>4.2. Наименования организаций-разработчиков</w:t>
      </w:r>
    </w:p>
    <w:bookmarkEnd w:id="16"/>
    <w:p w:rsidR="00000000" w:rsidRDefault="0095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9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ОАО "Челябинский цинковый завод", город Челябинск,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 xml:space="preserve">ООО "Консультационно-аналитический центр "ЦНОТОРГМЕТ", город </w:t>
            </w:r>
            <w:r>
              <w:lastRenderedPageBreak/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lastRenderedPageBreak/>
              <w:t>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57DC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9557DC"/>
    <w:p w:rsidR="00000000" w:rsidRDefault="009557DC">
      <w:pPr>
        <w:pStyle w:val="afff2"/>
      </w:pPr>
      <w:r>
        <w:t>______________________________</w:t>
      </w:r>
    </w:p>
    <w:p w:rsidR="00000000" w:rsidRDefault="009557DC">
      <w:bookmarkStart w:id="17" w:name="sub_111"/>
      <w:r>
        <w:t xml:space="preserve">*(1) </w:t>
      </w:r>
      <w:hyperlink r:id="rId4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557DC">
      <w:bookmarkStart w:id="18" w:name="sub_222"/>
      <w:bookmarkEnd w:id="17"/>
      <w:r>
        <w:t xml:space="preserve">*(2) </w:t>
      </w:r>
      <w:hyperlink r:id="rId4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9557DC">
      <w:bookmarkStart w:id="19" w:name="sub_333"/>
      <w:bookmarkEnd w:id="18"/>
      <w:r>
        <w:t xml:space="preserve">*(3)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с вредными или опасными условиями труда, при выполнении которых</w:t>
      </w:r>
      <w:r>
        <w:t xml:space="preserve"> запрещается применение труда лиц моложе восемнадцати лет" (Собрание законодательства Российской Федерации, 2000, N 10, ст. 1131; 2001, N 26, ст. 26, ст. 2685; 2011, N 26, ст. 3803).</w:t>
      </w:r>
    </w:p>
    <w:p w:rsidR="00000000" w:rsidRDefault="009557DC">
      <w:bookmarkStart w:id="20" w:name="sub_444"/>
      <w:bookmarkEnd w:id="19"/>
      <w:r>
        <w:t xml:space="preserve">*(4) </w:t>
      </w:r>
      <w:hyperlink r:id="rId4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</w:t>
      </w:r>
      <w:r>
        <w:t xml:space="preserve">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</w:t>
      </w:r>
      <w:r>
        <w:t xml:space="preserve">2011 г., регистрационный N 22111), с изменениями, внесенными приказами Минздрава России </w:t>
      </w:r>
      <w:hyperlink r:id="rId44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45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9557DC">
      <w:bookmarkStart w:id="21" w:name="sub_555"/>
      <w:bookmarkEnd w:id="20"/>
      <w:r>
        <w:t xml:space="preserve">*(5) </w:t>
      </w:r>
      <w:hyperlink r:id="rId46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</w:t>
      </w:r>
      <w:r>
        <w:t>31 декабря 2013 г., регистрационный N 30992)</w:t>
      </w:r>
    </w:p>
    <w:p w:rsidR="00000000" w:rsidRDefault="009557DC">
      <w:bookmarkStart w:id="22" w:name="sub_666"/>
      <w:bookmarkEnd w:id="21"/>
      <w:r>
        <w:t xml:space="preserve">*(6) </w:t>
      </w:r>
      <w:hyperlink r:id="rId47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</w:t>
      </w:r>
      <w:r>
        <w:t>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г., регистрационный N 32326).</w:t>
      </w:r>
    </w:p>
    <w:p w:rsidR="00000000" w:rsidRDefault="009557DC">
      <w:bookmarkStart w:id="23" w:name="sub_777"/>
      <w:bookmarkEnd w:id="22"/>
      <w:r>
        <w:t xml:space="preserve">*(7) </w:t>
      </w:r>
      <w:hyperlink r:id="rId48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рабочих.</w:t>
      </w:r>
    </w:p>
    <w:p w:rsidR="00000000" w:rsidRDefault="009557DC">
      <w:bookmarkStart w:id="24" w:name="sub_888"/>
      <w:bookmarkEnd w:id="23"/>
      <w:r>
        <w:t xml:space="preserve">*(8)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</w:t>
      </w:r>
      <w:r>
        <w:t>их и тарифных разрядов.</w:t>
      </w:r>
    </w:p>
    <w:bookmarkEnd w:id="24"/>
    <w:p w:rsidR="00000000" w:rsidRDefault="009557D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57DC"/>
    <w:rsid w:val="0095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89883&amp;sub=13076" TargetMode="External"/><Relationship Id="rId26" Type="http://schemas.openxmlformats.org/officeDocument/2006/relationships/hyperlink" Target="http://ivo.garant.ru/document?id=8186&amp;sub=0" TargetMode="External"/><Relationship Id="rId39" Type="http://schemas.openxmlformats.org/officeDocument/2006/relationships/hyperlink" Target="http://ivo.garant.ru/document?id=1448770&amp;sub=165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448770&amp;sub=16585" TargetMode="External"/><Relationship Id="rId34" Type="http://schemas.openxmlformats.org/officeDocument/2006/relationships/hyperlink" Target="http://ivo.garant.ru/document?id=70868844&amp;sub=8121" TargetMode="External"/><Relationship Id="rId42" Type="http://schemas.openxmlformats.org/officeDocument/2006/relationships/hyperlink" Target="http://ivo.garant.ru/document?id=81762&amp;sub=0" TargetMode="External"/><Relationship Id="rId47" Type="http://schemas.openxmlformats.org/officeDocument/2006/relationships/hyperlink" Target="http://ivo.garant.ru/document?id=70561606&amp;sub=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8186&amp;sub=0" TargetMode="External"/><Relationship Id="rId25" Type="http://schemas.openxmlformats.org/officeDocument/2006/relationships/hyperlink" Target="http://ivo.garant.ru/document?id=70868844&amp;sub=8121" TargetMode="External"/><Relationship Id="rId33" Type="http://schemas.openxmlformats.org/officeDocument/2006/relationships/hyperlink" Target="http://ivo.garant.ru/document?id=70868844&amp;sub=3135" TargetMode="External"/><Relationship Id="rId38" Type="http://schemas.openxmlformats.org/officeDocument/2006/relationships/hyperlink" Target="http://ivo.garant.ru/document?id=1448770&amp;sub=0" TargetMode="External"/><Relationship Id="rId46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8121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7055072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70868844&amp;sub=3135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89883&amp;sub=13079" TargetMode="External"/><Relationship Id="rId40" Type="http://schemas.openxmlformats.org/officeDocument/2006/relationships/hyperlink" Target="http://ivo.garant.ru/document?id=70868844&amp;sub=0" TargetMode="External"/><Relationship Id="rId45" Type="http://schemas.openxmlformats.org/officeDocument/2006/relationships/hyperlink" Target="http://ivo.garant.ru/document?id=70760676&amp;sub=1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3135" TargetMode="External"/><Relationship Id="rId23" Type="http://schemas.openxmlformats.org/officeDocument/2006/relationships/hyperlink" Target="http://ivo.garant.ru/document?id=70868844&amp;sub=0" TargetMode="External"/><Relationship Id="rId28" Type="http://schemas.openxmlformats.org/officeDocument/2006/relationships/hyperlink" Target="http://ivo.garant.ru/document?id=89883&amp;sub=13077" TargetMode="External"/><Relationship Id="rId36" Type="http://schemas.openxmlformats.org/officeDocument/2006/relationships/hyperlink" Target="http://ivo.garant.ru/document?id=89883&amp;sub=13078" TargetMode="External"/><Relationship Id="rId49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3077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70310156&amp;sub=1000" TargetMode="External"/><Relationship Id="rId4" Type="http://schemas.openxmlformats.org/officeDocument/2006/relationships/hyperlink" Target="http://ivo.garant.ru/document?id=71198794&amp;sub=0" TargetMode="External"/><Relationship Id="rId9" Type="http://schemas.openxmlformats.org/officeDocument/2006/relationships/hyperlink" Target="http://ivo.garant.ru/document?id=70868844&amp;sub=8121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2091202&amp;sub=3000" TargetMode="External"/><Relationship Id="rId27" Type="http://schemas.openxmlformats.org/officeDocument/2006/relationships/hyperlink" Target="http://ivo.garant.ru/document?id=89883&amp;sub=13076" TargetMode="External"/><Relationship Id="rId30" Type="http://schemas.openxmlformats.org/officeDocument/2006/relationships/hyperlink" Target="http://ivo.garant.ru/document?id=1448770&amp;sub=16585" TargetMode="External"/><Relationship Id="rId35" Type="http://schemas.openxmlformats.org/officeDocument/2006/relationships/hyperlink" Target="http://ivo.garant.ru/document?id=8186&amp;sub=0" TargetMode="External"/><Relationship Id="rId43" Type="http://schemas.openxmlformats.org/officeDocument/2006/relationships/hyperlink" Target="http://ivo.garant.ru/document?id=12091202&amp;sub=0" TargetMode="External"/><Relationship Id="rId48" Type="http://schemas.openxmlformats.org/officeDocument/2006/relationships/hyperlink" Target="http://ivo.garant.ru/document?id=89883&amp;sub=10000" TargetMode="External"/><Relationship Id="rId8" Type="http://schemas.openxmlformats.org/officeDocument/2006/relationships/hyperlink" Target="http://ivo.garant.ru/document?id=70868844&amp;sub=313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5344</Words>
  <Characters>30467</Characters>
  <Application>Microsoft Office Word</Application>
  <DocSecurity>4</DocSecurity>
  <Lines>253</Lines>
  <Paragraphs>71</Paragraphs>
  <ScaleCrop>false</ScaleCrop>
  <Company>НПП "Гарант-Сервис"</Company>
  <LinksUpToDate>false</LinksUpToDate>
  <CharactersWithSpaces>35740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2016-03-24T04:16:00Z</dcterms:created>
  <dcterms:modified xsi:type="dcterms:W3CDTF">2016-03-24T04:16:00Z</dcterms:modified>
</cp:coreProperties>
</file>