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85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22 декабря 2014 г. N 1074н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"Оператор поста уп</w:t>
        </w:r>
        <w:r>
          <w:rPr>
            <w:rStyle w:val="a4"/>
            <w:b w:val="0"/>
            <w:bCs w:val="0"/>
          </w:rPr>
          <w:t>равления стана холодной прокатки"</w:t>
        </w:r>
      </w:hyperlink>
    </w:p>
    <w:p w:rsidR="00000000" w:rsidRDefault="00CF2856"/>
    <w:p w:rsidR="00000000" w:rsidRDefault="00CF285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CF2856">
      <w:bookmarkStart w:id="0" w:name="sub_122"/>
      <w:r>
        <w:t>Утверди</w:t>
      </w:r>
      <w:r>
        <w:t xml:space="preserve">ть прилагаемый </w:t>
      </w:r>
      <w:hyperlink w:anchor="sub_114" w:history="1">
        <w:r>
          <w:rPr>
            <w:rStyle w:val="a4"/>
          </w:rPr>
          <w:t>профессиональный стандарт</w:t>
        </w:r>
      </w:hyperlink>
      <w:r>
        <w:t xml:space="preserve"> "Оператор поста управления стана холодной прокатки".</w:t>
      </w:r>
    </w:p>
    <w:bookmarkEnd w:id="0"/>
    <w:p w:rsidR="00000000" w:rsidRDefault="00CF285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F285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F285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CF2856"/>
    <w:p w:rsidR="00000000" w:rsidRDefault="00CF2856">
      <w:pPr>
        <w:pStyle w:val="afff2"/>
      </w:pPr>
      <w:r>
        <w:t>Зарегистрировано в Минюсте РФ 5 февраля 2015 г.</w:t>
      </w:r>
    </w:p>
    <w:p w:rsidR="00000000" w:rsidRDefault="00CF2856">
      <w:pPr>
        <w:pStyle w:val="afff2"/>
      </w:pPr>
      <w:r>
        <w:t>Регистрационный N 35897</w:t>
      </w:r>
    </w:p>
    <w:p w:rsidR="00000000" w:rsidRDefault="00CF2856"/>
    <w:p w:rsidR="00000000" w:rsidRDefault="00CF2856">
      <w:pPr>
        <w:pStyle w:val="afa"/>
        <w:rPr>
          <w:color w:val="000000"/>
          <w:sz w:val="16"/>
          <w:szCs w:val="16"/>
        </w:rPr>
      </w:pPr>
      <w:bookmarkStart w:id="1" w:name="sub_114"/>
      <w:r>
        <w:rPr>
          <w:color w:val="000000"/>
          <w:sz w:val="16"/>
          <w:szCs w:val="16"/>
        </w:rPr>
        <w:t>ГАРАНТ:</w:t>
      </w:r>
    </w:p>
    <w:bookmarkEnd w:id="1"/>
    <w:p w:rsidR="00000000" w:rsidRDefault="00CF285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CF2856">
      <w:pPr>
        <w:pStyle w:val="afa"/>
      </w:pPr>
    </w:p>
    <w:p w:rsidR="00000000" w:rsidRDefault="00CF2856">
      <w:pPr>
        <w:pStyle w:val="1"/>
      </w:pPr>
      <w:r>
        <w:t>Профессиональный стандарт</w:t>
      </w:r>
      <w:r>
        <w:br/>
        <w:t>Оператор поста управления стана холодной прокатки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22 </w:t>
      </w:r>
      <w:r>
        <w:t>декабря 2014 г. N 1074н)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1"/>
        <w:gridCol w:w="2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2" w:name="sub_100"/>
      <w:r>
        <w:t>I. Общие сведения</w:t>
      </w:r>
    </w:p>
    <w:bookmarkEnd w:id="2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1"/>
        <w:gridCol w:w="17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r>
              <w:t>Управление процессом получения листового проката на станах холодной прокатки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2856">
            <w:pPr>
              <w:pStyle w:val="aff9"/>
              <w:jc w:val="center"/>
            </w:pPr>
            <w:r>
              <w:t>27.005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F2856"/>
    <w:p w:rsidR="00000000" w:rsidRDefault="00CF2856">
      <w:r>
        <w:t>Основная цель вида профессиональной деятельности: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Производство листового холоднокатаного проката на станах холодной прокатки</w:t>
            </w:r>
          </w:p>
        </w:tc>
      </w:tr>
    </w:tbl>
    <w:p w:rsidR="00000000" w:rsidRDefault="00CF2856"/>
    <w:p w:rsidR="00000000" w:rsidRDefault="00CF2856">
      <w:r>
        <w:t>Группа занятий: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2"/>
        <w:gridCol w:w="3680"/>
        <w:gridCol w:w="1411"/>
        <w:gridCol w:w="3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r>
              <w:t>Аппаратчики, плавильщики, литейщики и прокат</w:t>
            </w:r>
            <w:r>
              <w:t>чики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5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F2856"/>
    <w:p w:rsidR="00000000" w:rsidRDefault="00CF2856">
      <w:r>
        <w:t>Отнесение к видам экономической деятельности: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8"/>
        <w:gridCol w:w="8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hyperlink r:id="rId11" w:history="1">
              <w:r>
                <w:rPr>
                  <w:rStyle w:val="a4"/>
                </w:rPr>
                <w:t>24.10.4</w:t>
              </w:r>
            </w:hyperlink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F2856">
            <w:pPr>
              <w:pStyle w:val="afff2"/>
            </w:pPr>
            <w:r>
              <w:t>Производство листового холоднокатаного стального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hyperlink r:id="rId12" w:history="1">
              <w:r>
                <w:rPr>
                  <w:rStyle w:val="a4"/>
                </w:rPr>
                <w:t>24.10.5</w:t>
              </w:r>
            </w:hyperlink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f2"/>
            </w:pPr>
            <w:r>
              <w:t>Производство листового холоднокатаного стального проката, плакированного, с гальваническим или иным покрытием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116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(наименование вида экономической деятельнос</w:t>
            </w:r>
            <w:r>
              <w:t>ти)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3" w:name="sub_101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3"/>
        <w:gridCol w:w="1931"/>
        <w:gridCol w:w="1163"/>
        <w:gridCol w:w="4072"/>
        <w:gridCol w:w="939"/>
        <w:gridCol w:w="1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Выполнение технологических операций со вспомогательных постов управления стана холодной прокатки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Выполнение подготовительных операций со вспомогательных постов управления стана холодной прокатки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Управление механизмами стана холодной прокатки со вспомогательных постов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Выполнение заключительных операций со вспомогательных постов управления стана холодной прокатки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технологического процесса прокатки полосы в рулонах на станах холодной прокатки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Подготовительные операции к процессу холодной прокатки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Управление процессом прокатки полосы в рулоне на станах холодной прокатки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Контроль технологических параметров прокатки и качества холоднокатаного проката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4" w:name="sub_110"/>
      <w:r>
        <w:t>III. Характеристика обобщенных трудовых функций</w:t>
      </w:r>
    </w:p>
    <w:bookmarkEnd w:id="4"/>
    <w:p w:rsidR="00000000" w:rsidRDefault="00CF2856"/>
    <w:p w:rsidR="00000000" w:rsidRDefault="00CF2856">
      <w:pPr>
        <w:pStyle w:val="1"/>
      </w:pPr>
      <w:bookmarkStart w:id="5" w:name="sub_105"/>
      <w:r>
        <w:t>3.1. Обобщенная трудовая функция</w:t>
      </w:r>
    </w:p>
    <w:bookmarkEnd w:id="5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Выполнение технологических операций со вспомогательных постов управления стана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Оператор поста управления стана холодной прокатки 3-го разряда</w:t>
            </w:r>
          </w:p>
          <w:p w:rsidR="00000000" w:rsidRDefault="00CF2856">
            <w:pPr>
              <w:pStyle w:val="afff2"/>
            </w:pPr>
            <w:r>
              <w:t>Оператор поста управления стана холодной прокатки 4-го разряда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7"/>
        <w:gridCol w:w="7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Лица не моложе 18 лет</w:t>
            </w:r>
            <w:hyperlink w:anchor="sub_117" w:history="1">
              <w:r>
                <w:rPr>
                  <w:rStyle w:val="a4"/>
                </w:rPr>
                <w:t>*(3)</w:t>
              </w:r>
            </w:hyperlink>
          </w:p>
          <w:p w:rsidR="00000000" w:rsidRDefault="00CF285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F2856">
            <w:pPr>
              <w:pStyle w:val="afff2"/>
            </w:pPr>
            <w:r>
              <w:t>Прохождение обязательных</w:t>
            </w:r>
            <w:r>
              <w:t xml:space="preserve">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18" w:history="1">
              <w:r>
                <w:rPr>
                  <w:rStyle w:val="a4"/>
                </w:rPr>
                <w:t>*(4)</w:t>
              </w:r>
            </w:hyperlink>
          </w:p>
          <w:p w:rsidR="00000000" w:rsidRDefault="00CF2856">
            <w:pPr>
              <w:pStyle w:val="afff2"/>
            </w:pPr>
            <w:r>
              <w:t xml:space="preserve">Наличие </w:t>
            </w:r>
            <w:r>
              <w:t>удостоверения стропальщика</w:t>
            </w:r>
          </w:p>
        </w:tc>
      </w:tr>
    </w:tbl>
    <w:p w:rsidR="00000000" w:rsidRDefault="00CF2856"/>
    <w:p w:rsidR="00000000" w:rsidRDefault="00CF2856">
      <w:r>
        <w:t>Дополнительные характеристики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834"/>
        <w:gridCol w:w="5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119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7" w:history="1">
              <w:r>
                <w:rPr>
                  <w:rStyle w:val="a4"/>
                </w:rPr>
                <w:t>§ 49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Оператор поста управления стана </w:t>
            </w:r>
            <w:r>
              <w:lastRenderedPageBreak/>
              <w:t>холодной прокатки,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8" w:history="1">
              <w:r>
                <w:rPr>
                  <w:rStyle w:val="a4"/>
                </w:rPr>
                <w:t>§ 50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Оператор поста управления стана холодной прокатки,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19" w:history="1">
              <w:r>
                <w:rPr>
                  <w:rStyle w:val="a4"/>
                </w:rPr>
                <w:t>ОКНПО</w:t>
              </w:r>
            </w:hyperlink>
            <w:hyperlink w:anchor="sub_120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0" w:history="1">
              <w:r>
                <w:rPr>
                  <w:rStyle w:val="a4"/>
                </w:rPr>
                <w:t>130805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Оператор поста управления стана холодной прокатки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6" w:name="sub_102"/>
      <w:r>
        <w:t>3.1.1. Трудовая функция</w:t>
      </w:r>
    </w:p>
    <w:bookmarkEnd w:id="6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Выполнение подготовительных операций со вспомогательных постов управления стана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2"/>
        <w:gridCol w:w="7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Получение информации от сдающего смену оператора о неполадках в работе обслуживаемого оборудования и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Приемка и проверка поступившего металла с предыдущего передела на соответствие требованиям государственных стандартов, технических условий (маркировка, размеры листов, состояние кромок, состояние поверхности, профиль, состояния концов полосы)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Транспортировка и подача металла к агрегату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Составление очередности запуска металла в работу согласно производственному заданию и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Визуальный осмотр и проверка работоспособности основного и вспомогательного оборудован</w:t>
            </w:r>
            <w:r>
              <w:t>ия, контрольно-измерительной аппаратуры, блокировок и сигнализаций, связи между постами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Управлять подъемными сооружениями с поста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Владеть навыками осмотра, проверки исправности и работоспособности приборов: контрольно-измерительной </w:t>
            </w:r>
            <w:r>
              <w:lastRenderedPageBreak/>
              <w:t>аппаратуры, блокировок и сигнализаций, связи между постами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Проверять пригодность к использованию средств измерения, необходимых при производстве подготовительных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Производственно-техническая инструкция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Правила технической эксплуатации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Марки и группы марок сталей, прокатываемых на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контролируемых характеристик подката, периодичность контроля подката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Расположение ко</w:t>
            </w:r>
            <w:r>
              <w:t>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Производственная сигнализация и связь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Требование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Программное обеспечение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Другие характеристики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7" w:name="sub_103"/>
      <w:r>
        <w:t>3.1.2. Трудовая функция</w:t>
      </w:r>
    </w:p>
    <w:bookmarkEnd w:id="7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Управление механизмами стана холодной прокатки со вспомогательных постов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2"/>
        <w:gridCol w:w="10"/>
        <w:gridCol w:w="7443"/>
        <w:gridCol w:w="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Подача рулона с помощью загрузочного устройс</w:t>
            </w:r>
            <w:r>
              <w:t xml:space="preserve">тва на </w:t>
            </w:r>
            <w:r>
              <w:lastRenderedPageBreak/>
              <w:t>поворотный стол, опрокидыватель и разматыватель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Подача отгибателем конца полосы в правильную роликовую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Резка переднего конца полосы и сваривание его с задним концом предыдущего рулона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Выбор и настройка режимов (программ) сварки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Проводка через клети стана и заправка полосы в барабан моталки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Обрезка заднего конца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Прокладка бумаги между витками рулона после прокатки металла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Снятие прокатываемых рулонов с моталок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Настраивать правильно-тянущую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Выбирать и настраивать режимы сварки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Осуществлять заправку и выпуск концов полос в клети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Управлять перевалочной тележкой и перевалочными устройствами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Реализовывать план ликвидации аварий на стане холодной прока</w:t>
            </w:r>
            <w:r>
              <w:t>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Технологическая инструкция холодной прокатки на обслуживаемом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характеристик процесса прокатки и состояния оборудования, контролируемых в процессе работы,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Кинематические и электрические схемы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Способы регулирования вспомогательного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</w:t>
            </w:r>
            <w:r>
              <w:t>ь контролируемых характеристик готовой продукции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возможных отклонений технологического процесса от заданных параметров и корректирующих и предупреждающих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Установленная система блокировок и сиг</w:t>
            </w:r>
            <w:r>
              <w:t>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Требование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Программное обеспечение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</w:trPr>
        <w:tc>
          <w:tcPr>
            <w:tcW w:w="27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</w:t>
            </w:r>
            <w:r>
              <w:lastRenderedPageBreak/>
              <w:t>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8" w:name="sub_104"/>
      <w:r>
        <w:t>3.1.3. Трудовая функция</w:t>
      </w:r>
    </w:p>
    <w:bookmarkEnd w:id="8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Выполнение заключительных операций со вспомогательных постов управления стана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7"/>
        <w:gridCol w:w="74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Отбор образцов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погрузочно-разгрузочных работ в пределах имеющейся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Отбирать образцы проб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Проверять исправность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Сортировать отходы по группам: лом черных металлов, резинотехнические изделия, ветошь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Раздельно собирать отходы в специальные контейнеры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</w:t>
            </w:r>
            <w:r>
              <w:t>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государственных стандартов на отбор образцов проб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Принцип работы оборудования для взвешивания, маркировки и упаковки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Правила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Правила заполнения документации, передачи рабочих паспортов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по безопасной эксплуатации подъемным механизмом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Программное обеспечение оператора поста управления стана холо</w:t>
            </w:r>
            <w:r>
              <w:t>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Требование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9" w:name="sub_109"/>
      <w:r>
        <w:t>3.2. Обобщенная трудовая функция</w:t>
      </w:r>
    </w:p>
    <w:bookmarkEnd w:id="9"/>
    <w:p w:rsidR="00000000" w:rsidRDefault="00CF2856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Ведение технологического процесса прокатки полосы в рулонах на станах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Возможные наименования должностей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Оператор поста управления стана холодной прокатки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Оператор поста управления стана холодной прокатки 6-го разряда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2"/>
        <w:gridCol w:w="78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CF28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 менее одного года работы оператором поста управления стана холодной прокатки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lastRenderedPageBreak/>
              <w:t>Лица не моложе 18 лет</w:t>
            </w:r>
          </w:p>
          <w:p w:rsidR="00000000" w:rsidRDefault="00CF2856">
            <w:pPr>
              <w:pStyle w:val="afff2"/>
            </w:pPr>
            <w:r>
              <w:lastRenderedPageBreak/>
              <w:t>Прохождение обучения и инструктажа по охране труда, промышленной и пожарно</w:t>
            </w:r>
            <w:r>
              <w:t>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CF2856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</w:t>
            </w:r>
            <w:r>
              <w:t>нских осмотров (обследований) в порядке, установленном законодательством Российской Федерации</w:t>
            </w:r>
          </w:p>
          <w:p w:rsidR="00000000" w:rsidRDefault="00CF2856">
            <w:pPr>
              <w:pStyle w:val="afff2"/>
            </w:pPr>
            <w:r>
              <w:t>Наличие удостоверения стропальщика</w:t>
            </w:r>
          </w:p>
        </w:tc>
      </w:tr>
    </w:tbl>
    <w:p w:rsidR="00000000" w:rsidRDefault="00CF2856"/>
    <w:p w:rsidR="00000000" w:rsidRDefault="00CF2856">
      <w:r>
        <w:t>Дополнительные характеристики</w:t>
      </w:r>
    </w:p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834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2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4" w:history="1">
              <w:r>
                <w:rPr>
                  <w:rStyle w:val="a4"/>
                </w:rPr>
                <w:t>§ 52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Оператор поста управления стана холодной прокатки, 5-й - 6-й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5" w:history="1">
              <w:r>
                <w:rPr>
                  <w:rStyle w:val="a4"/>
                </w:rPr>
                <w:t>ОК</w:t>
              </w:r>
              <w:r>
                <w:rPr>
                  <w:rStyle w:val="a4"/>
                </w:rPr>
                <w:t>НПО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6" w:history="1">
              <w:r>
                <w:rPr>
                  <w:rStyle w:val="a4"/>
                </w:rPr>
                <w:t>130805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Оператор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7" w:history="1">
              <w:r>
                <w:rPr>
                  <w:rStyle w:val="a4"/>
                </w:rPr>
                <w:t>ОКСО</w:t>
              </w:r>
            </w:hyperlink>
            <w:hyperlink w:anchor="sub_121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hyperlink r:id="rId2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10" w:name="sub_106"/>
      <w:r>
        <w:t>3.2.1. Трудовая функция</w:t>
      </w:r>
    </w:p>
    <w:bookmarkEnd w:id="10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Подготовительные операции к процессу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2"/>
        <w:gridCol w:w="7458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Получение или передача информации о характер</w:t>
            </w:r>
            <w:r>
              <w:t>истиках технологического процесса и состоянии обслуживаемого оборудования от сдающего смену оператора, о неполадках в работе оборудования и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Приемка и проверка поступившего с предыдущего пере</w:t>
            </w:r>
            <w:r>
              <w:t xml:space="preserve">дела металла на соответствие требованиям государственных стандартов, технических условий </w:t>
            </w:r>
            <w:r>
              <w:lastRenderedPageBreak/>
              <w:t>(маркировка, размеры листов, состояние кромок, состояние поверхности, профиль, состояние концов полосы)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Составление очередности запуска в работу металла согласно производственному заданию и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Визуальный осмотр и проверка:</w:t>
            </w:r>
          </w:p>
          <w:p w:rsidR="00000000" w:rsidRDefault="00CF2856">
            <w:pPr>
              <w:pStyle w:val="afff2"/>
            </w:pPr>
            <w:r>
              <w:t>- работоспособности основного и вспомогательного оборудования;</w:t>
            </w:r>
          </w:p>
          <w:p w:rsidR="00000000" w:rsidRDefault="00CF2856">
            <w:pPr>
              <w:pStyle w:val="afff2"/>
            </w:pPr>
            <w:r>
              <w:t>- работоспособности системы автоматичес</w:t>
            </w:r>
            <w:r>
              <w:t>кого регулирования проката;</w:t>
            </w:r>
          </w:p>
          <w:p w:rsidR="00000000" w:rsidRDefault="00CF2856">
            <w:pPr>
              <w:pStyle w:val="afff2"/>
            </w:pPr>
            <w:r>
              <w:t>- работоспособности контрольно-измерительной аппаратуры, блокировок и сигнализаций, связи между постами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Владеть навыками осмотра, проверки исправности и работоспособности: системы автоматического регулирования проката, контрольно-измерительной аппаратуры, блокировок и сигнализаций, связи между постами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Проверять пригодность к использованию средств измерения, необходимых при производстве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Производственно-техническая инструкция стана</w:t>
            </w:r>
            <w:r>
              <w:t xml:space="preserve">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Правила технической эксплуатации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Марки и группы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контролируемых характеристик подката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Производственная сигнализация и связь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Программное обеспечение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11" w:name="sub_107"/>
      <w:r>
        <w:t>3.2.2. Трудовая функция</w:t>
      </w:r>
    </w:p>
    <w:bookmarkEnd w:id="11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Управление процессом прокатки полосы в рулоне на станах холодной прокатки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8"/>
        <w:gridCol w:w="34"/>
        <w:gridCol w:w="7428"/>
        <w:gridCol w:w="34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Настройка стана, включение всех необходимых систем автоматического контроля и регулирования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Управление при помощи контрольно-измерительных приборов и измерительного инструмента процессом прокатки полосы в рулонах:</w:t>
            </w:r>
          </w:p>
          <w:p w:rsidR="00000000" w:rsidRDefault="00CF2856">
            <w:pPr>
              <w:pStyle w:val="afff2"/>
            </w:pPr>
            <w:r>
              <w:t>- скоростью прокатки;</w:t>
            </w:r>
          </w:p>
          <w:p w:rsidR="00000000" w:rsidRDefault="00CF2856">
            <w:pPr>
              <w:pStyle w:val="afff2"/>
            </w:pPr>
            <w:r>
              <w:t>- распределением обжатий по клетям и пропускам;</w:t>
            </w:r>
          </w:p>
          <w:p w:rsidR="00000000" w:rsidRDefault="00CF2856">
            <w:pPr>
              <w:pStyle w:val="afff2"/>
            </w:pPr>
            <w:r>
              <w:t>- натяжением полосы роликами натяжных станций и моталками;</w:t>
            </w:r>
          </w:p>
          <w:p w:rsidR="00000000" w:rsidRDefault="00CF2856">
            <w:pPr>
              <w:pStyle w:val="afff2"/>
            </w:pPr>
            <w:r>
              <w:t>- про</w:t>
            </w:r>
            <w:r>
              <w:t>тивоизгибом;</w:t>
            </w:r>
          </w:p>
          <w:p w:rsidR="00000000" w:rsidRDefault="00CF2856">
            <w:pPr>
              <w:pStyle w:val="afff2"/>
            </w:pPr>
            <w:r>
              <w:t>- температурным режимом и качеством поверхности валков;</w:t>
            </w:r>
          </w:p>
          <w:p w:rsidR="00000000" w:rsidRDefault="00CF2856">
            <w:pPr>
              <w:pStyle w:val="afff2"/>
            </w:pPr>
            <w:r>
              <w:t>- нагрузкой на двигатель главного привода и двигатель нажимных винтов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Выбор скорости пропуска сварного шва в линии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Ввод информации о причинах нестабильности контролируемых характеристик и предпринятых корректирующих действиях в информационную систему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Выбирать рациональную схему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Задавать исходную информацию в автоматизированную систему управления прокаткой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Вести непрерывный процесс прокатки металла в автоматическом и в ручном режимах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Оптимизировать режим обжатий с ориентацией на максимум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Соблюдать необходимую точность заданных размеров и </w:t>
            </w:r>
            <w:r>
              <w:lastRenderedPageBreak/>
              <w:t>параметры шероховатости поверхности прокатываемого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Определять причины появления дефектов на металлопрокате и предприним</w:t>
            </w:r>
            <w:r>
              <w:t>ать меры, направленные на их устранение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Осуществлять регулирование плоскостности полос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Оптимизировать тепловой режим валковой группы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Выбирать оптимальную загрузку агрегата металлом в зависимости от состояния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Обеспечивать наибольшую производительность оборудования и наименьшие потери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72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7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Реализовывать план ликвидации (локализации) аварий на стане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Технологическая инструкция холодной прокатки на обслуживаемом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Технологическая схема и способы регулирования процесса холодной прокатки и дрессировки металлов в соответствии с квалификационным разрядом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характеристик процесса и состояния оборудования, контр</w:t>
            </w:r>
            <w:r>
              <w:t>олируемых в процессе работы,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Кинематические и электрические схемы стана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Способы регулирования процесса холодной прокатки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Режимы обжатий по пропускам и скорости прокатки в соответствии с т</w:t>
            </w:r>
            <w:r>
              <w:t>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Назначение термообработки и ее влияние на степень пластической деформации, на структуру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контролируемых характеристик готовой продукции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Перечень возможных отклонений </w:t>
            </w:r>
            <w:r>
              <w:t>технологического процесса и качества производимой продукции от заданных требований и корректирующие и предупреждающие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Основы работы на компьютере, правила внесения информации и ее корректировки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Установленная система блокировок</w:t>
            </w:r>
            <w:r>
              <w:t xml:space="preserve">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Программное обеспечение оператора поста управления </w:t>
            </w:r>
            <w:r>
              <w:lastRenderedPageBreak/>
              <w:t>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12" w:name="sub_108"/>
      <w:r>
        <w:t>3.2.3. Трудовая функция</w:t>
      </w:r>
    </w:p>
    <w:bookmarkEnd w:id="12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3679"/>
        <w:gridCol w:w="849"/>
        <w:gridCol w:w="1117"/>
        <w:gridCol w:w="1980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Контроль технологических параметров прокатки и качества холоднокатаного проката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2"/>
        <w:gridCol w:w="1466"/>
        <w:gridCol w:w="581"/>
        <w:gridCol w:w="1694"/>
        <w:gridCol w:w="1132"/>
        <w:gridCol w:w="2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Оригинал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  <w:jc w:val="center"/>
            </w:pPr>
            <w: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  <w:r>
              <w:t>Заимствовано из оригинала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Код</w:t>
            </w:r>
          </w:p>
          <w:p w:rsidR="00000000" w:rsidRDefault="00CF2856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F28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2"/>
        <w:gridCol w:w="53"/>
        <w:gridCol w:w="7341"/>
        <w:gridCol w:w="4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Трудовые действия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Контроль при помощи контрольно-измерительных приборов и измерительного инструмента соблюдения технологических параметров прокатки:</w:t>
            </w:r>
          </w:p>
          <w:p w:rsidR="00000000" w:rsidRDefault="00CF2856">
            <w:pPr>
              <w:pStyle w:val="afff2"/>
            </w:pPr>
            <w:r>
              <w:t>- скорости прокатки;</w:t>
            </w:r>
          </w:p>
          <w:p w:rsidR="00000000" w:rsidRDefault="00CF2856">
            <w:pPr>
              <w:pStyle w:val="afff2"/>
            </w:pPr>
            <w:r>
              <w:t>- распределения обжатий по клетям и пропускам;</w:t>
            </w:r>
          </w:p>
          <w:p w:rsidR="00000000" w:rsidRDefault="00CF2856">
            <w:pPr>
              <w:pStyle w:val="afff2"/>
            </w:pPr>
            <w:r>
              <w:t>- натяжения полосы роликами натяжных станций и моталками;</w:t>
            </w:r>
          </w:p>
          <w:p w:rsidR="00000000" w:rsidRDefault="00CF2856">
            <w:pPr>
              <w:pStyle w:val="afff2"/>
            </w:pPr>
            <w:r>
              <w:t>- управления противоизгибом;</w:t>
            </w:r>
          </w:p>
          <w:p w:rsidR="00000000" w:rsidRDefault="00CF2856">
            <w:pPr>
              <w:pStyle w:val="afff2"/>
            </w:pPr>
            <w:r>
              <w:t>- температурного режима и качества поверхности валков;</w:t>
            </w:r>
          </w:p>
          <w:p w:rsidR="00000000" w:rsidRDefault="00CF2856">
            <w:pPr>
              <w:pStyle w:val="afff2"/>
            </w:pPr>
            <w:r>
              <w:t>- нагрузки на двигатель главного привода и двигатель нажимных винтов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Контроль соблюдения геометрических характеристик обрабатываемой полосы (профиль, ширина, толщина) и качества поверхности прокатываемого металла после каждого прохода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Ведение агрегатного журнала и учетной документации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Визуально и с помощью приборов определять отклонения режима прокатки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Контролировать движение полосы на входе и выходе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Контролировать работу петлевого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Контролировать скорость прохождения сварного шва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Контролировать работу участков стана, связанных с обеспечением производственного процесса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Пользоваться программным обеспечением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Технологическая инструкция холодной прокатки на обслуживаемом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Технологическая схема и способы регулирования процесса холодной прокатки и дрессировки металлов в соответствии с квалификационным разрядом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характеристик процесса и состояния оборудования, контролируемых в процессе работы,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Кинематические и электрические схемы стана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Режимы обжа</w:t>
            </w:r>
            <w:r>
              <w:t>тий по пропускам и скорости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Назначение термообработки и ее влияние на степень пластической деформации, на структуру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контролируемых характеристик готовой продукции и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Перечень возможных отклонений технологического процесса и качества производимой продукции от заданных требований и корректирующие и предупреждающие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9"/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Программное обеспечение оператора поста управления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-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13" w:name="sub_113"/>
      <w:r>
        <w:t>IV. Сведения об организациях - разработчиках профессионального стандарта</w:t>
      </w:r>
    </w:p>
    <w:bookmarkEnd w:id="13"/>
    <w:p w:rsidR="00000000" w:rsidRDefault="00CF2856"/>
    <w:p w:rsidR="00000000" w:rsidRDefault="00CF2856">
      <w:pPr>
        <w:pStyle w:val="1"/>
      </w:pPr>
      <w:bookmarkStart w:id="14" w:name="sub_111"/>
      <w:r>
        <w:t>4.1. Ответственная организация-разработчик</w:t>
      </w:r>
    </w:p>
    <w:bookmarkEnd w:id="14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4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F2856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CF2856"/>
    <w:p w:rsidR="00000000" w:rsidRDefault="00CF2856">
      <w:pPr>
        <w:pStyle w:val="1"/>
      </w:pPr>
      <w:bookmarkStart w:id="15" w:name="sub_112"/>
      <w:r>
        <w:t>4.2. Наименования организаций-разработчиков</w:t>
      </w:r>
    </w:p>
    <w:bookmarkEnd w:id="15"/>
    <w:p w:rsidR="00000000" w:rsidRDefault="00CF2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6"/>
        <w:gridCol w:w="9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ОАО "Металлургический завод "Электросталь", город Электросталь,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 xml:space="preserve">ОАО "Челябинский металлургический комбинат" город </w:t>
            </w:r>
            <w:r>
              <w:t>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2856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CF2856"/>
    <w:p w:rsidR="00000000" w:rsidRDefault="00CF2856">
      <w:r>
        <w:t>_____________________________</w:t>
      </w:r>
    </w:p>
    <w:p w:rsidR="00000000" w:rsidRDefault="00CF2856">
      <w:bookmarkStart w:id="16" w:name="sub_115"/>
      <w:r>
        <w:t xml:space="preserve">*(1) </w:t>
      </w:r>
      <w:hyperlink r:id="rId2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F2856">
      <w:bookmarkStart w:id="17" w:name="sub_116"/>
      <w:bookmarkEnd w:id="16"/>
      <w:r>
        <w:t xml:space="preserve">*(2) </w:t>
      </w:r>
      <w:hyperlink r:id="rId3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F2856">
      <w:bookmarkStart w:id="18" w:name="sub_117"/>
      <w:bookmarkEnd w:id="17"/>
      <w:r>
        <w:t>*</w:t>
      </w:r>
      <w:r>
        <w:t xml:space="preserve">(3)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</w:t>
      </w:r>
      <w:r>
        <w:t xml:space="preserve">ается применение труда лиц моложе восемнадцати лет" (Собрание законодательства Российской Федерации, 2000, N 10, ст. 1131; 2001, N 26, ст. 26, ст. 2685; 2011, N 26, ст. 3803); </w:t>
      </w:r>
      <w:hyperlink r:id="rId32" w:history="1">
        <w:r>
          <w:rPr>
            <w:rStyle w:val="a4"/>
          </w:rPr>
          <w:t xml:space="preserve">статья 265 </w:t>
        </w:r>
      </w:hyperlink>
      <w:r>
        <w:t>Трудо</w:t>
      </w:r>
      <w:r>
        <w:t>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CF2856">
      <w:bookmarkStart w:id="19" w:name="sub_118"/>
      <w:bookmarkEnd w:id="18"/>
      <w:r>
        <w:t xml:space="preserve">*(4) </w:t>
      </w:r>
      <w:hyperlink r:id="rId3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</w:t>
      </w:r>
      <w:r>
        <w:t>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>
        <w:t xml:space="preserve"> (зарегистрирован Минюстом России 21 октября 2011 г., регистрационный N 22111), с </w:t>
      </w:r>
      <w:hyperlink r:id="rId34" w:history="1">
        <w:r>
          <w:rPr>
            <w:rStyle w:val="a4"/>
          </w:rPr>
          <w:t>изменением</w:t>
        </w:r>
      </w:hyperlink>
      <w:r>
        <w:t xml:space="preserve">, внесенным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Минздрава России</w:t>
      </w:r>
      <w:r>
        <w:t xml:space="preserve"> от 15 мая 2013 г. N 296н (зарегистрирован Минюстом России 3 июля 2013 г., регистрационный N 28970); </w:t>
      </w:r>
      <w:hyperlink r:id="rId36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</w:t>
      </w:r>
      <w:r>
        <w:t>ерации, 2002, N 1, ст. 3; 2004, N 35, ст. 3607; 2006, N 27, ст. 2878; 2008, N 30, ст. 3616; 2011, N 49, ст. 7031; 2013, N 48, ст. 6165, N 52, ст. 6986).</w:t>
      </w:r>
    </w:p>
    <w:p w:rsidR="00000000" w:rsidRDefault="00CF2856">
      <w:bookmarkStart w:id="20" w:name="sub_119"/>
      <w:bookmarkEnd w:id="19"/>
      <w:r>
        <w:t xml:space="preserve">*(5) Единый тарифно-квалификационный справочник работ и профессий рабочих, выпуск 7, </w:t>
      </w:r>
      <w:hyperlink r:id="rId37" w:history="1">
        <w:r>
          <w:rPr>
            <w:rStyle w:val="a4"/>
          </w:rPr>
          <w:t>раздел</w:t>
        </w:r>
      </w:hyperlink>
      <w:r>
        <w:t xml:space="preserve"> "Прокатное производство".</w:t>
      </w:r>
    </w:p>
    <w:p w:rsidR="00000000" w:rsidRDefault="00CF2856">
      <w:bookmarkStart w:id="21" w:name="sub_120"/>
      <w:bookmarkEnd w:id="20"/>
      <w:r>
        <w:t xml:space="preserve">*(6) </w:t>
      </w:r>
      <w:hyperlink r:id="rId38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CF2856">
      <w:bookmarkStart w:id="22" w:name="sub_121"/>
      <w:bookmarkEnd w:id="21"/>
      <w:r>
        <w:t>*</w:t>
      </w:r>
      <w:r>
        <w:t xml:space="preserve">(7) </w:t>
      </w:r>
      <w:hyperlink r:id="rId39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2"/>
    <w:p w:rsidR="00000000" w:rsidRDefault="00CF285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2856"/>
    <w:rsid w:val="00CF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2" TargetMode="External"/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5019255&amp;sub=450" TargetMode="External"/><Relationship Id="rId26" Type="http://schemas.openxmlformats.org/officeDocument/2006/relationships/hyperlink" Target="http://ivo.garant.ru/document?id=90217&amp;sub=4002037" TargetMode="External"/><Relationship Id="rId39" Type="http://schemas.openxmlformats.org/officeDocument/2006/relationships/hyperlink" Target="http://ivo.garant.ru/document?id=86755&amp;sub=1501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9057&amp;sub=0" TargetMode="External"/><Relationship Id="rId34" Type="http://schemas.openxmlformats.org/officeDocument/2006/relationships/hyperlink" Target="http://ivo.garant.ru/document?id=70310156&amp;sub=10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105" TargetMode="External"/><Relationship Id="rId17" Type="http://schemas.openxmlformats.org/officeDocument/2006/relationships/hyperlink" Target="http://ivo.garant.ru/document?id=5019255&amp;sub=449" TargetMode="External"/><Relationship Id="rId25" Type="http://schemas.openxmlformats.org/officeDocument/2006/relationships/hyperlink" Target="http://ivo.garant.ru/document?id=90217&amp;sub=0" TargetMode="External"/><Relationship Id="rId33" Type="http://schemas.openxmlformats.org/officeDocument/2006/relationships/hyperlink" Target="http://ivo.garant.ru/document?id=12091202&amp;sub=0" TargetMode="External"/><Relationship Id="rId38" Type="http://schemas.openxmlformats.org/officeDocument/2006/relationships/hyperlink" Target="http://ivo.garant.ru/document?id=90217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0" TargetMode="External"/><Relationship Id="rId20" Type="http://schemas.openxmlformats.org/officeDocument/2006/relationships/hyperlink" Target="http://ivo.garant.ru/document?id=90217&amp;sub=4002037" TargetMode="External"/><Relationship Id="rId29" Type="http://schemas.openxmlformats.org/officeDocument/2006/relationships/hyperlink" Target="http://ivo.garant.ru/document?id=79057&amp;sub=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104" TargetMode="External"/><Relationship Id="rId24" Type="http://schemas.openxmlformats.org/officeDocument/2006/relationships/hyperlink" Target="http://ivo.garant.ru/document?id=5019255&amp;sub=452" TargetMode="External"/><Relationship Id="rId32" Type="http://schemas.openxmlformats.org/officeDocument/2006/relationships/hyperlink" Target="http://ivo.garant.ru/document?id=12025268&amp;sub=265" TargetMode="External"/><Relationship Id="rId37" Type="http://schemas.openxmlformats.org/officeDocument/2006/relationships/hyperlink" Target="http://ivo.garant.ru/document?id=5019255&amp;sub=4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8122" TargetMode="External"/><Relationship Id="rId23" Type="http://schemas.openxmlformats.org/officeDocument/2006/relationships/hyperlink" Target="http://ivo.garant.ru/document?id=5019255&amp;sub=0" TargetMode="External"/><Relationship Id="rId28" Type="http://schemas.openxmlformats.org/officeDocument/2006/relationships/hyperlink" Target="http://ivo.garant.ru/document?id=86755&amp;sub=150101" TargetMode="External"/><Relationship Id="rId36" Type="http://schemas.openxmlformats.org/officeDocument/2006/relationships/hyperlink" Target="http://ivo.garant.ru/document?id=12025268&amp;sub=213" TargetMode="External"/><Relationship Id="rId10" Type="http://schemas.openxmlformats.org/officeDocument/2006/relationships/hyperlink" Target="http://ivo.garant.ru/document?id=79057&amp;sub=0" TargetMode="External"/><Relationship Id="rId19" Type="http://schemas.openxmlformats.org/officeDocument/2006/relationships/hyperlink" Target="http://ivo.garant.ru/document?id=90217&amp;sub=0" TargetMode="External"/><Relationship Id="rId31" Type="http://schemas.openxmlformats.org/officeDocument/2006/relationships/hyperlink" Target="http://ivo.garant.ru/document?id=81762&amp;sub=0" TargetMode="External"/><Relationship Id="rId4" Type="http://schemas.openxmlformats.org/officeDocument/2006/relationships/hyperlink" Target="http://ivo.garant.ru/document?id=70763454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79057&amp;sub=0" TargetMode="External"/><Relationship Id="rId22" Type="http://schemas.openxmlformats.org/officeDocument/2006/relationships/hyperlink" Target="http://ivo.garant.ru/document?id=79057&amp;sub=8122" TargetMode="External"/><Relationship Id="rId27" Type="http://schemas.openxmlformats.org/officeDocument/2006/relationships/hyperlink" Target="http://ivo.garant.ru/document?id=86755&amp;sub=0" TargetMode="External"/><Relationship Id="rId30" Type="http://schemas.openxmlformats.org/officeDocument/2006/relationships/hyperlink" Target="http://ivo.garant.ru/document?id=70550726&amp;sub=0" TargetMode="External"/><Relationship Id="rId35" Type="http://schemas.openxmlformats.org/officeDocument/2006/relationships/hyperlink" Target="http://ivo.garant.ru/document?id=7031015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3992</Words>
  <Characters>22760</Characters>
  <Application>Microsoft Office Word</Application>
  <DocSecurity>4</DocSecurity>
  <Lines>189</Lines>
  <Paragraphs>53</Paragraphs>
  <ScaleCrop>false</ScaleCrop>
  <Company>НПП "Гарант-Сервис"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2015-10-22T06:24:00Z</dcterms:created>
  <dcterms:modified xsi:type="dcterms:W3CDTF">2015-10-22T06:24:00Z</dcterms:modified>
</cp:coreProperties>
</file>