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E2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22 декабря 2014 г. N 1060н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"Машинист шихтопод</w:t>
        </w:r>
        <w:r>
          <w:rPr>
            <w:rStyle w:val="a4"/>
            <w:b w:val="0"/>
            <w:bCs w:val="0"/>
          </w:rPr>
          <w:t>ачи"</w:t>
        </w:r>
      </w:hyperlink>
    </w:p>
    <w:p w:rsidR="00000000" w:rsidRDefault="00515E24"/>
    <w:p w:rsidR="00000000" w:rsidRDefault="00515E24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515E24">
      <w:bookmarkStart w:id="0" w:name="sub_1"/>
      <w:r>
        <w:t xml:space="preserve">Утвердить прилагаемый </w:t>
      </w:r>
      <w:hyperlink w:anchor="sub_14" w:history="1">
        <w:r>
          <w:rPr>
            <w:rStyle w:val="a4"/>
          </w:rPr>
          <w:t>профессиональный стандарт</w:t>
        </w:r>
      </w:hyperlink>
      <w:r>
        <w:t xml:space="preserve"> "Машинист шихтоподачи".</w:t>
      </w:r>
    </w:p>
    <w:bookmarkEnd w:id="0"/>
    <w:p w:rsidR="00000000" w:rsidRDefault="00515E2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5E2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5E24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515E24"/>
    <w:p w:rsidR="00000000" w:rsidRDefault="00515E24">
      <w:pPr>
        <w:pStyle w:val="afff2"/>
      </w:pPr>
      <w:r>
        <w:t>Зарегистрировано в Минюсте РФ 28 января 2015 г.</w:t>
      </w:r>
    </w:p>
    <w:p w:rsidR="00000000" w:rsidRDefault="00515E24">
      <w:pPr>
        <w:pStyle w:val="afff2"/>
      </w:pPr>
      <w:r>
        <w:t>Регистрационный N 35763</w:t>
      </w:r>
    </w:p>
    <w:p w:rsidR="00000000" w:rsidRDefault="00515E24"/>
    <w:p w:rsidR="00000000" w:rsidRDefault="00515E24">
      <w:pPr>
        <w:pStyle w:val="afa"/>
        <w:rPr>
          <w:color w:val="000000"/>
          <w:sz w:val="16"/>
          <w:szCs w:val="16"/>
        </w:rPr>
      </w:pPr>
      <w:bookmarkStart w:id="1" w:name="sub_14"/>
      <w:r>
        <w:rPr>
          <w:color w:val="000000"/>
          <w:sz w:val="16"/>
          <w:szCs w:val="16"/>
        </w:rPr>
        <w:t>ГАРАНТ:</w:t>
      </w:r>
    </w:p>
    <w:bookmarkEnd w:id="1"/>
    <w:p w:rsidR="00000000" w:rsidRDefault="00515E2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515E24">
      <w:pPr>
        <w:pStyle w:val="1"/>
      </w:pPr>
      <w:r>
        <w:t>Пр</w:t>
      </w:r>
      <w:r>
        <w:t>офессиональный стандарт</w:t>
      </w:r>
      <w:r>
        <w:br/>
        <w:t>Машинист шихтоподачи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22 декабря 2014 г. N 1060н)</w:t>
      </w:r>
    </w:p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25"/>
        <w:gridCol w:w="2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515E24">
      <w:pPr>
        <w:pStyle w:val="1"/>
      </w:pPr>
      <w:bookmarkStart w:id="2" w:name="sub_2"/>
      <w:r>
        <w:t>I. Общие сведения</w:t>
      </w:r>
    </w:p>
    <w:bookmarkEnd w:id="2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76"/>
        <w:gridCol w:w="845"/>
        <w:gridCol w:w="1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15E24">
            <w:pPr>
              <w:pStyle w:val="afff2"/>
            </w:pPr>
            <w:r>
              <w:t>Управление загрузкой доменной печи шихтовыми материалами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27.008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515E24">
      <w:r>
        <w:t>Основная цель вида профессиональной деятельности:</w:t>
      </w:r>
    </w:p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Обеспечение заданных параметров загрузки в доменную печь железорудных материалов, флюсов и кокса</w:t>
            </w:r>
          </w:p>
        </w:tc>
      </w:tr>
    </w:tbl>
    <w:p w:rsidR="00000000" w:rsidRDefault="00515E24"/>
    <w:p w:rsidR="00000000" w:rsidRDefault="00515E24">
      <w:r>
        <w:t>Группа занятий:</w:t>
      </w:r>
    </w:p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6"/>
        <w:gridCol w:w="7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(код ОКЗ</w:t>
            </w:r>
            <w:hyperlink w:anchor="sub_15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515E24"/>
    <w:p w:rsidR="00000000" w:rsidRDefault="00515E24">
      <w:r>
        <w:t>Отнесение к видам экономической деятельности:</w:t>
      </w:r>
    </w:p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86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9" w:history="1">
              <w:r>
                <w:rPr>
                  <w:rStyle w:val="a4"/>
                </w:rPr>
                <w:t>24.10.11</w:t>
              </w:r>
            </w:hyperlink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Производство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(код ОКВЭД</w:t>
            </w:r>
            <w:hyperlink w:anchor="sub_16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515E24"/>
    <w:p w:rsidR="00000000" w:rsidRDefault="00515E24">
      <w:pPr>
        <w:pStyle w:val="1"/>
      </w:pPr>
      <w:bookmarkStart w:id="3" w:name="sub_3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2216"/>
        <w:gridCol w:w="1262"/>
        <w:gridCol w:w="2834"/>
        <w:gridCol w:w="1193"/>
        <w:gridCol w:w="18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уровень</w:t>
            </w:r>
          </w:p>
          <w:p w:rsidR="00000000" w:rsidRDefault="00515E24">
            <w:pPr>
              <w:pStyle w:val="aff9"/>
              <w:jc w:val="center"/>
            </w:pPr>
            <w:r>
              <w:t>(подуровень)</w:t>
            </w:r>
          </w:p>
          <w:p w:rsidR="00000000" w:rsidRDefault="00515E24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Техническое обслуживание механизмов и оборудования шихтоподачи доменной печи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работы оборудования и механизмов шихтоподачи доменной печи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Выполнение регламентных работ по техническому обслуживанию и текущему ремонту оборудования шихтоподачи доменной печи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технологическим процессом загрузки доменной печи шихтовыми материалами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загрузкой доменной печи шихтовыми материалами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качества шихтовых материалов, загружаемых в доменную печь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5E24"/>
    <w:p w:rsidR="00000000" w:rsidRDefault="00515E24">
      <w:pPr>
        <w:pStyle w:val="1"/>
      </w:pPr>
      <w:bookmarkStart w:id="4" w:name="sub_10"/>
      <w:r>
        <w:t>III. Характеристика обобщенных трудовых функций</w:t>
      </w:r>
    </w:p>
    <w:bookmarkEnd w:id="4"/>
    <w:p w:rsidR="00000000" w:rsidRDefault="00515E24"/>
    <w:p w:rsidR="00000000" w:rsidRDefault="00515E24">
      <w:bookmarkStart w:id="5" w:name="sub_6"/>
      <w:r>
        <w:t>3.1. Обобщенная трудовая функция</w:t>
      </w:r>
    </w:p>
    <w:bookmarkEnd w:id="5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Техническое обслуживание механизмов и оборудования шихтоподачи доменной печи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15E24">
            <w:pPr>
              <w:pStyle w:val="aff9"/>
              <w:jc w:val="center"/>
            </w:pPr>
            <w:r>
              <w:t>номер</w:t>
            </w:r>
          </w:p>
          <w:p w:rsidR="00000000" w:rsidRDefault="00515E24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515E24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4"/>
        <w:gridCol w:w="7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Возможные</w:t>
            </w:r>
          </w:p>
          <w:p w:rsidR="00000000" w:rsidRDefault="00515E24">
            <w:pPr>
              <w:pStyle w:val="afff2"/>
            </w:pPr>
            <w:r>
              <w:t>наименования</w:t>
            </w:r>
          </w:p>
          <w:p w:rsidR="00000000" w:rsidRDefault="00515E24">
            <w:pPr>
              <w:pStyle w:val="afff2"/>
            </w:pPr>
            <w:r>
              <w:t>должностей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Машинист шихтоподачи 3-го разряда</w:t>
            </w:r>
          </w:p>
          <w:p w:rsidR="00000000" w:rsidRDefault="00515E24">
            <w:pPr>
              <w:pStyle w:val="afff2"/>
            </w:pPr>
            <w:r>
              <w:t>Машинист шихтоподачи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Лица не моложе 18 лет</w:t>
            </w:r>
            <w:hyperlink w:anchor="sub_17" w:history="1">
              <w:r>
                <w:rPr>
                  <w:rStyle w:val="a4"/>
                </w:rPr>
                <w:t>*(3)</w:t>
              </w:r>
            </w:hyperlink>
          </w:p>
          <w:p w:rsidR="00000000" w:rsidRDefault="00515E2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515E24">
            <w:pPr>
              <w:pStyle w:val="afff2"/>
            </w:pPr>
            <w:r>
              <w:t xml:space="preserve">Прохождение обязательных </w:t>
            </w:r>
            <w:r>
              <w:t>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18" w:history="1">
              <w:r>
                <w:rPr>
                  <w:rStyle w:val="a4"/>
                </w:rPr>
                <w:t>*(4)</w:t>
              </w:r>
            </w:hyperlink>
          </w:p>
          <w:p w:rsidR="00000000" w:rsidRDefault="00515E24">
            <w:pPr>
              <w:pStyle w:val="afff2"/>
            </w:pPr>
            <w:r>
              <w:t>Наличие уд</w:t>
            </w:r>
            <w:r>
              <w:t>остоверений на право работы в электроустановках с напряжением до 1000 В (группа по электробезопасности не ниже III)</w:t>
            </w:r>
          </w:p>
        </w:tc>
      </w:tr>
    </w:tbl>
    <w:p w:rsidR="00000000" w:rsidRDefault="00515E24"/>
    <w:p w:rsidR="00000000" w:rsidRDefault="00515E24">
      <w:r>
        <w:t>Дополнительные характеристики</w:t>
      </w:r>
    </w:p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8"/>
        <w:gridCol w:w="1858"/>
        <w:gridCol w:w="5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ОКЗ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10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ЕТКС</w:t>
            </w:r>
            <w:hyperlink w:anchor="sub_19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11" w:history="1">
              <w:r>
                <w:rPr>
                  <w:rStyle w:val="a4"/>
                </w:rPr>
                <w:t>§ 41</w:t>
              </w:r>
            </w:hyperlink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Машинист шихтоподачи,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12" w:history="1">
              <w:r>
                <w:rPr>
                  <w:rStyle w:val="a4"/>
                </w:rPr>
                <w:t>§ 42</w:t>
              </w:r>
            </w:hyperlink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Машинист шихтоподачи, 4-й разряд</w:t>
            </w:r>
          </w:p>
        </w:tc>
      </w:tr>
    </w:tbl>
    <w:p w:rsidR="00000000" w:rsidRDefault="00515E24"/>
    <w:p w:rsidR="00000000" w:rsidRDefault="00515E24">
      <w:bookmarkStart w:id="6" w:name="sub_4"/>
      <w:r>
        <w:t>3.1.1. Трудовая функция</w:t>
      </w:r>
    </w:p>
    <w:bookmarkEnd w:id="6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работы оборудования и механизмов шихтоподачи доменной печи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Уровень</w:t>
            </w:r>
          </w:p>
          <w:p w:rsidR="00000000" w:rsidRDefault="00515E24">
            <w:pPr>
              <w:pStyle w:val="afff2"/>
            </w:pPr>
            <w:r>
              <w:t>(подуровень)</w:t>
            </w:r>
          </w:p>
          <w:p w:rsidR="00000000" w:rsidRDefault="00515E24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15E24">
            <w:pPr>
              <w:pStyle w:val="aff9"/>
              <w:jc w:val="center"/>
            </w:pPr>
            <w:r>
              <w:t>номер</w:t>
            </w:r>
          </w:p>
          <w:p w:rsidR="00000000" w:rsidRDefault="00515E24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515E24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технического состояния и чистоты основного и вспом</w:t>
            </w:r>
            <w:r>
              <w:t>огательного оборудования механизмов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Проверка работоспособности системы производственной сигнализации, блокировок, аварийной остановки и запуска конвейеров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Выявление причин отклонения от установленного режима работы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Проверка работы систем гидросмыва, аспирации и приточной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Ведение агрегатного журнала и учетной документации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Владеть способами контроля технического состояния конвейеров, грохотов и питателей, затворов весовых воронок, лебедок скипового подъемника коксовой мелочи, натяжения канатов скипового подъемника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Выявлять причины отклонения от установленных режимов эксплуатации систем гидросмыва, аспирации и приточной вентиляции шихтоподачи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Владеть способами проверки технологической, аварийной и пожарной сигнализации, технологических защит</w:t>
            </w:r>
            <w:r>
              <w:t xml:space="preserve"> и блокировок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Пользоваться программным обеспечением загрузки доменной печи при ведении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Устройство, принцип работы и правила технической эксплуатации механизмов и оборудования шихтоподачи и аппаратуры контрольно-измерительных приборов и </w:t>
            </w:r>
            <w:r>
              <w:lastRenderedPageBreak/>
              <w:t>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Расположение оборудования, механизмов, запорной арматуры, контрольно-измерительных приборов и автоматики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Технология загрузки шихтовыми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Технологическая инструкция по доменному производству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Возможные неисправности обслуживаемого</w:t>
            </w:r>
            <w:r>
              <w:t xml:space="preserve"> оборудования, методы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Технологические блокировки механизмов системы шихтоподачи с системой загрузки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План ликвидации аварии на участке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Программное обеспечение загрузки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-</w:t>
            </w:r>
          </w:p>
        </w:tc>
      </w:tr>
    </w:tbl>
    <w:p w:rsidR="00000000" w:rsidRDefault="00515E24"/>
    <w:p w:rsidR="00000000" w:rsidRDefault="00515E24">
      <w:bookmarkStart w:id="7" w:name="sub_5"/>
      <w:r>
        <w:t>3.1.2. Трудовая функция</w:t>
      </w:r>
    </w:p>
    <w:bookmarkEnd w:id="7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Выполнение регламентных работ по техническому обслуживанию и текущему ремонту оборудования шихтоподачи доменной печи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Уровень</w:t>
            </w:r>
          </w:p>
          <w:p w:rsidR="00000000" w:rsidRDefault="00515E24">
            <w:pPr>
              <w:pStyle w:val="afff2"/>
            </w:pPr>
            <w:r>
              <w:t>(подуровень)</w:t>
            </w:r>
          </w:p>
          <w:p w:rsidR="00000000" w:rsidRDefault="00515E24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15E24">
            <w:pPr>
              <w:pStyle w:val="aff9"/>
              <w:jc w:val="center"/>
            </w:pPr>
            <w:r>
              <w:t>номер</w:t>
            </w:r>
          </w:p>
          <w:p w:rsidR="00000000" w:rsidRDefault="00515E24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515E24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Получение (передача)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Проверка состояния оборудования, механизмов и коммуникаций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Устранение неисправностей в работе оборудования, не требующих привлечения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Информирование ремонтного персонала о неисправностях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Проверка работоспособности технологических защит и блокировок, технической, </w:t>
            </w:r>
            <w:r>
              <w:t>пожарной и предупредительной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Осуществление операций пуска, остановки, опробования обслуживаемого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Выполнение вспомогательных операций при проверке и наладке весового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Подготовка механизмов </w:t>
            </w:r>
            <w:r>
              <w:t>и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Уборка транспортных галерей и рабочих площадок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Вывод оборудования шихтоподачи из эксплуатации и передача его в ремонт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Ведение агрегатного журнала и учетной документации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Выполнять пуск, остановку, опробование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Выявлять неисправности в работе основного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Владеть способами устранения неисправностей в работе механизмов, оборудования шихтоподачи и контрольно-измерительных приборов и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Заполнять документацию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Владеть способами управления механизмами проверки и на</w:t>
            </w:r>
            <w:r>
              <w:t>ладки весового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Пользоваться программным обеспечением загрузки доменной печи при ведении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Устройство и принцип работы механического и электрического оборудования шихтоподачи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Принципиальные электрические схемы управления механизмами шихтоподачи, контрольно-измерительных приборов и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Правила технической эксплуатации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Возможные неисправности обслуживаемого оборудования и методы их устранени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Принципы блокировки системы шихтоподачи с системой загрузки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План ликвидации аварий на участке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Программное обеспечение загрузки доменной печи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-</w:t>
            </w:r>
          </w:p>
        </w:tc>
      </w:tr>
    </w:tbl>
    <w:p w:rsidR="00000000" w:rsidRDefault="00515E24"/>
    <w:p w:rsidR="00000000" w:rsidRDefault="00515E24">
      <w:bookmarkStart w:id="8" w:name="sub_9"/>
      <w:r>
        <w:t>3.2. Обобщенная трудовая функция</w:t>
      </w:r>
    </w:p>
    <w:bookmarkEnd w:id="8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технологическим процессом загрузки доменной печи шихтовыми материалами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15E24">
            <w:pPr>
              <w:pStyle w:val="aff9"/>
              <w:jc w:val="center"/>
            </w:pPr>
            <w:r>
              <w:t>номер</w:t>
            </w:r>
          </w:p>
          <w:p w:rsidR="00000000" w:rsidRDefault="00515E24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515E24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4"/>
        <w:gridCol w:w="7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Возможные</w:t>
            </w:r>
          </w:p>
          <w:p w:rsidR="00000000" w:rsidRDefault="00515E24">
            <w:pPr>
              <w:pStyle w:val="afff2"/>
            </w:pPr>
            <w:r>
              <w:t>наименования</w:t>
            </w:r>
          </w:p>
          <w:p w:rsidR="00000000" w:rsidRDefault="00515E24">
            <w:pPr>
              <w:pStyle w:val="afff2"/>
            </w:pPr>
            <w:r>
              <w:t>должностей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Машинист шихтоподачи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 менее шести месяцев работы машинистом шихтоподачи</w:t>
            </w:r>
            <w:r>
              <w:t xml:space="preserve">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Лица не моложе 18 лет</w:t>
            </w:r>
          </w:p>
          <w:p w:rsidR="00000000" w:rsidRDefault="00515E2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515E2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18" w:history="1">
              <w:r>
                <w:rPr>
                  <w:rStyle w:val="a4"/>
                </w:rPr>
                <w:t>*(4)</w:t>
              </w:r>
            </w:hyperlink>
          </w:p>
          <w:p w:rsidR="00000000" w:rsidRDefault="00515E24">
            <w:pPr>
              <w:pStyle w:val="afff2"/>
            </w:pPr>
            <w:r>
              <w:t>Наличие удостоверений на право работы в электроустановках с напряжением до 1000 В (группа по электробезопасности не ниже III)</w:t>
            </w:r>
          </w:p>
        </w:tc>
      </w:tr>
    </w:tbl>
    <w:p w:rsidR="00000000" w:rsidRDefault="00515E24"/>
    <w:p w:rsidR="00000000" w:rsidRDefault="00515E24">
      <w:r>
        <w:lastRenderedPageBreak/>
        <w:t>Дополнительные характеристики</w:t>
      </w:r>
    </w:p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 xml:space="preserve">Наименование базовой группы, должности (профессии) или </w:t>
            </w:r>
            <w:r>
              <w:t>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ОКЗ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13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ЕТКС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hyperlink r:id="rId14" w:history="1">
              <w:r>
                <w:rPr>
                  <w:rStyle w:val="a4"/>
                </w:rPr>
                <w:t>§ 43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Машинист шихтоподачи, 6-й разряд</w:t>
            </w:r>
          </w:p>
        </w:tc>
      </w:tr>
    </w:tbl>
    <w:p w:rsidR="00000000" w:rsidRDefault="00515E24"/>
    <w:p w:rsidR="00000000" w:rsidRDefault="00515E24">
      <w:bookmarkStart w:id="9" w:name="sub_7"/>
      <w:r>
        <w:t>3.2.1. Трудовая функция</w:t>
      </w:r>
    </w:p>
    <w:bookmarkEnd w:id="9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загрузкой доменной печи шихтовыми материалами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Уровень</w:t>
            </w:r>
          </w:p>
          <w:p w:rsidR="00000000" w:rsidRDefault="00515E24">
            <w:pPr>
              <w:pStyle w:val="afff2"/>
            </w:pPr>
            <w:r>
              <w:t>(подуровень)</w:t>
            </w:r>
          </w:p>
          <w:p w:rsidR="00000000" w:rsidRDefault="00515E24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15E24">
            <w:pPr>
              <w:pStyle w:val="aff9"/>
              <w:jc w:val="center"/>
            </w:pPr>
            <w:r>
              <w:t>номер</w:t>
            </w:r>
          </w:p>
          <w:p w:rsidR="00000000" w:rsidRDefault="00515E24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515E24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Получение (передач</w:t>
            </w:r>
            <w:r>
              <w:t>а) при приемке-сдаче смены информации о состоянии рабочего места,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автоматической системой набора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взвешиванием шихтовых материалов весовыми устройствами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Управление транспортировкой шихтовых материалов в загрузочное устройство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Пуски и остановки технологического оборудования шихтоподачи (грохота, питатели, шихтовые затворы, т</w:t>
            </w:r>
            <w:r>
              <w:t>ранспортеры)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Наблюдение за работой механического, электрического оборудования, контрольно-измерительных приборов и автоматики системы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Ведение агрегатного журнала и учетной документации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Соблюдать схему загрузки доменной печи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Управлять системой автоматизированной загрузки шихты механизмами набора, взвешивания, транспортировки шихты в доменную печь с использованием визуального наблюдения, информационных и диагностических средств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Оценивать по показаниям приборов правил</w:t>
            </w:r>
            <w:r>
              <w:t>ьность работы системы автоматического набора, взвешивания и загрузки шихтовых материалов в доменную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Выбирать и управлять режимами работы основного и вспомогательного оборудования в соответствии с заданным графиком загрузки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Для обеспе</w:t>
            </w:r>
            <w:r>
              <w:t>чения заданных параметров загрузки доменной печи осуществлять оперативные переключения оборудования и механизмов согласно технологическим схемам загрузки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Управлять оборудованием и механизмами системы загрузки шихтовых материалов диста</w:t>
            </w:r>
            <w:r>
              <w:t>нционным и ручным способами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Производить весоповерочные замеры весовых воронок и наладку весового оборудования согласно требованиям положений по весовому оборудованию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Пользоваться программным обеспечением загрузки доменной печи при ведении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Технологический процесс выплавки чугуна в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Технология загрузки шихтовых материалов согласно установленной схеме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Устройство, принципы работы и правила эксплуатации оборудования, механизмов шихтоподачи и аппаратуры пульта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Возможные неисправности обслуживаемого оборудования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Принципы блокировки системы шихтоподачи с системой загрузки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основных положений бирочной системы в организациях черной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Расположение концевых и аварийных выключателей механизмов и оборудования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Принципиальные элек</w:t>
            </w:r>
            <w:r>
              <w:t>трические схемы управления механизмами шихтоподачи, контрольно-измерительных приборов и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Правила технической эксплуатации обслуживаемого оборудования шихтоподачи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План ликвидации аварии на участке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Положения, правила и инструкции по охране труда, </w:t>
            </w:r>
            <w:r>
              <w:lastRenderedPageBreak/>
              <w:t>производственной санитарии, промышленной, экологической и пожарной безопасности для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Программное обеспечение загрузки доменной печи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-</w:t>
            </w:r>
          </w:p>
        </w:tc>
      </w:tr>
    </w:tbl>
    <w:p w:rsidR="00000000" w:rsidRDefault="00515E24"/>
    <w:p w:rsidR="00000000" w:rsidRDefault="00515E24">
      <w:bookmarkStart w:id="10" w:name="sub_8"/>
      <w:r>
        <w:t>3.2.2. Трудовая функция</w:t>
      </w:r>
    </w:p>
    <w:bookmarkEnd w:id="10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840"/>
        <w:gridCol w:w="1120"/>
        <w:gridCol w:w="15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качества шихтовых материалов, загружаемых в доменную печь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Уровень</w:t>
            </w:r>
          </w:p>
          <w:p w:rsidR="00000000" w:rsidRDefault="00515E24">
            <w:pPr>
              <w:pStyle w:val="afff2"/>
            </w:pPr>
            <w:r>
              <w:t>(подуровень)</w:t>
            </w:r>
          </w:p>
          <w:p w:rsidR="00000000" w:rsidRDefault="00515E24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4"/>
        <w:gridCol w:w="2046"/>
        <w:gridCol w:w="2404"/>
        <w:gridCol w:w="1277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15E2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Оригинал 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5E2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515E24">
            <w:pPr>
              <w:pStyle w:val="aff9"/>
              <w:jc w:val="center"/>
            </w:pPr>
            <w:r>
              <w:t>номер</w:t>
            </w:r>
          </w:p>
          <w:p w:rsidR="00000000" w:rsidRDefault="00515E24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515E24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качества загружаемого сырья (гранулометрический состав, прочностные характеристики), усреднения материалов при загрузке из бункеров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наличия и распределения шихтовых материалов в бункерах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Визуальное определение количества отсева материалов и фракционного состава отсева металлургического кокса и железорудного сырья после грохочения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Контроль технического состояния конвейеров (стыки, центровка), грохотов (сеющие поверхности), бункерных затворов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Регулирование отсева шихтовых материалов путем изменения режима работы грохотов и замены элементов сеющих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Ведение агрегатного </w:t>
            </w:r>
            <w:r>
              <w:t>журнала и учетной документации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Управлять усреднением железорудных материалов согласно заданному регламенту с помощью автоматизированной системы забора с бункеров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Управлять усреднением металлургического кокса согласно заданному регламенту с помощью автоматизированной системы забора с бункеров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Визуально оценивать фракционный состав железорудного сырья и металлургического кокса в бункерах доменной печи</w:t>
            </w:r>
            <w:r>
              <w:t xml:space="preserve"> и трактах подачи отсеянного сырья в скипы или транспортеры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Пользоваться программным обеспечением загрузки доменной печи при ведении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Государственных стандартов, Технических условий к качеству и характеристикам загружаемых в доменную печь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Сменное технологическое задание на порядок забора шихтовых материалов (количество, очередность, качество, усреднение)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Требования производственно-технологической и нормативной документации по производству чугуна в пределах, касающихся правил загрузки доменной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</w:t>
            </w:r>
            <w:r>
              <w:t>ожарной безопасности для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Программное обеспечение загрузки доменной печи машиниста шихтоподачи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-</w:t>
            </w:r>
          </w:p>
        </w:tc>
      </w:tr>
    </w:tbl>
    <w:p w:rsidR="00000000" w:rsidRDefault="00515E24"/>
    <w:p w:rsidR="00000000" w:rsidRDefault="00515E24">
      <w:pPr>
        <w:pStyle w:val="1"/>
      </w:pPr>
      <w:bookmarkStart w:id="11" w:name="sub_13"/>
      <w:r>
        <w:t>IV. Сведения об организациях - разработчиках профессионального стандарта</w:t>
      </w:r>
    </w:p>
    <w:bookmarkEnd w:id="11"/>
    <w:p w:rsidR="00000000" w:rsidRDefault="00515E24"/>
    <w:p w:rsidR="00000000" w:rsidRDefault="00515E24">
      <w:bookmarkStart w:id="12" w:name="sub_11"/>
      <w:r>
        <w:t>4.1. Ответственная организация-разработчик</w:t>
      </w:r>
    </w:p>
    <w:bookmarkEnd w:id="12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87"/>
        <w:gridCol w:w="4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5E24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515E24"/>
    <w:p w:rsidR="00000000" w:rsidRDefault="00515E24">
      <w:bookmarkStart w:id="13" w:name="sub_12"/>
      <w:r>
        <w:t>4.2. Наименования организаций-разработчиков</w:t>
      </w:r>
    </w:p>
    <w:bookmarkEnd w:id="13"/>
    <w:p w:rsidR="00000000" w:rsidRDefault="0051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96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1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2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3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4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 xml:space="preserve">ОАО "Металлургический завод имени Серова", город Серов, Свердловская </w:t>
            </w:r>
            <w:r>
              <w:lastRenderedPageBreak/>
              <w:t>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lastRenderedPageBreak/>
              <w:t>5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6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ОАО "Северсталь", город</w:t>
            </w:r>
            <w:r>
              <w:t xml:space="preserve">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7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ОАО "Тулачермет", 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8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9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10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ООО Фирма "ТАЛС-1",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E24">
            <w:pPr>
              <w:pStyle w:val="aff9"/>
              <w:jc w:val="center"/>
            </w:pPr>
            <w:r>
              <w:t>11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5E24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515E24"/>
    <w:p w:rsidR="00000000" w:rsidRDefault="00515E24">
      <w:r>
        <w:t>_____________________________</w:t>
      </w:r>
    </w:p>
    <w:p w:rsidR="00000000" w:rsidRDefault="00515E24">
      <w:bookmarkStart w:id="14" w:name="sub_15"/>
      <w:r>
        <w:t xml:space="preserve">*(1) </w:t>
      </w:r>
      <w:hyperlink r:id="rId1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515E24">
      <w:bookmarkStart w:id="15" w:name="sub_16"/>
      <w:bookmarkEnd w:id="14"/>
      <w:r>
        <w:t xml:space="preserve">*(2) </w:t>
      </w:r>
      <w:hyperlink r:id="rId1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515E24">
      <w:bookmarkStart w:id="16" w:name="sub_17"/>
      <w:bookmarkEnd w:id="15"/>
      <w:r>
        <w:t xml:space="preserve">*(3)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</w:t>
      </w:r>
      <w:r>
        <w:t>йской Федерации, 2000, N 10, ст. 1131; 2001, N 26, ст. 26, ст. 2685; 2011, N 26, ст. 3803).</w:t>
      </w:r>
    </w:p>
    <w:p w:rsidR="00000000" w:rsidRDefault="00515E24">
      <w:bookmarkStart w:id="17" w:name="sub_18"/>
      <w:bookmarkEnd w:id="16"/>
      <w:r>
        <w:t xml:space="preserve">*(4) </w:t>
      </w:r>
      <w:hyperlink r:id="rId1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</w:t>
      </w:r>
      <w:r>
        <w:t>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</w:t>
      </w:r>
      <w:r>
        <w:t xml:space="preserve">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</w:t>
      </w:r>
      <w:hyperlink r:id="rId19" w:history="1">
        <w:r>
          <w:rPr>
            <w:rStyle w:val="a4"/>
          </w:rPr>
          <w:t>изменением</w:t>
        </w:r>
      </w:hyperlink>
      <w:r>
        <w:t xml:space="preserve">, внесенным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 г., регистрационный N 28970); </w:t>
      </w:r>
      <w:hyperlink r:id="rId21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</w:t>
      </w:r>
      <w:r>
        <w:t>52, ст. 6986).</w:t>
      </w:r>
    </w:p>
    <w:p w:rsidR="00000000" w:rsidRDefault="00515E24">
      <w:bookmarkStart w:id="18" w:name="sub_19"/>
      <w:bookmarkEnd w:id="17"/>
      <w:r>
        <w:t xml:space="preserve">*(5) </w:t>
      </w:r>
      <w:hyperlink r:id="rId22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рабочих.</w:t>
      </w:r>
    </w:p>
    <w:bookmarkEnd w:id="18"/>
    <w:p w:rsidR="00000000" w:rsidRDefault="00515E24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5E24"/>
    <w:rsid w:val="0051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1" TargetMode="External"/><Relationship Id="rId13" Type="http://schemas.openxmlformats.org/officeDocument/2006/relationships/hyperlink" Target="http://ivo.garant.ru/document?id=79057&amp;sub=8121" TargetMode="External"/><Relationship Id="rId18" Type="http://schemas.openxmlformats.org/officeDocument/2006/relationships/hyperlink" Target="http://ivo.garant.ru/document?id=1209120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25268&amp;sub=213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5019255&amp;sub=142" TargetMode="External"/><Relationship Id="rId17" Type="http://schemas.openxmlformats.org/officeDocument/2006/relationships/hyperlink" Target="http://ivo.garant.ru/document?id=8176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7031015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5019255&amp;sub=14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?id=79057&amp;sub=8121" TargetMode="External"/><Relationship Id="rId19" Type="http://schemas.openxmlformats.org/officeDocument/2006/relationships/hyperlink" Target="http://ivo.garant.ru/document?id=70310156&amp;sub=1000" TargetMode="External"/><Relationship Id="rId4" Type="http://schemas.openxmlformats.org/officeDocument/2006/relationships/hyperlink" Target="http://ivo.garant.ru/document?id=70756034&amp;sub=0" TargetMode="External"/><Relationship Id="rId9" Type="http://schemas.openxmlformats.org/officeDocument/2006/relationships/hyperlink" Target="http://ivo.garant.ru/document?id=70550726&amp;sub=241011" TargetMode="External"/><Relationship Id="rId14" Type="http://schemas.openxmlformats.org/officeDocument/2006/relationships/hyperlink" Target="http://ivo.garant.ru/document?id=5019255&amp;sub=143" TargetMode="External"/><Relationship Id="rId22" Type="http://schemas.openxmlformats.org/officeDocument/2006/relationships/hyperlink" Target="http://ivo.garant.ru/document?id=50192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2972</Words>
  <Characters>16947</Characters>
  <Application>Microsoft Office Word</Application>
  <DocSecurity>4</DocSecurity>
  <Lines>141</Lines>
  <Paragraphs>39</Paragraphs>
  <ScaleCrop>false</ScaleCrop>
  <Company>НПП "Гарант-Сервис"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2015-10-22T06:27:00Z</dcterms:created>
  <dcterms:modified xsi:type="dcterms:W3CDTF">2015-10-22T06:27:00Z</dcterms:modified>
</cp:coreProperties>
</file>