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B1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 декабря 2015 г. N 945н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"Конвертерщик"</w:t>
        </w:r>
      </w:hyperlink>
    </w:p>
    <w:p w:rsidR="00000000" w:rsidRDefault="00012B12"/>
    <w:p w:rsidR="00000000" w:rsidRDefault="00012B1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012B12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"Конвертерщи</w:t>
      </w:r>
      <w:r>
        <w:t>к".</w:t>
      </w:r>
    </w:p>
    <w:bookmarkEnd w:id="0"/>
    <w:p w:rsidR="00000000" w:rsidRDefault="00012B1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12B1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12B1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012B12"/>
    <w:p w:rsidR="00000000" w:rsidRDefault="00012B12">
      <w:pPr>
        <w:pStyle w:val="afff2"/>
      </w:pPr>
      <w:r>
        <w:t>Зарегистрировано в Минюсте РФ 30 декабря 2015 г.</w:t>
      </w:r>
    </w:p>
    <w:p w:rsidR="00000000" w:rsidRDefault="00012B12">
      <w:pPr>
        <w:pStyle w:val="afff2"/>
      </w:pPr>
      <w:r>
        <w:t>Регистрационный N 40383</w:t>
      </w:r>
    </w:p>
    <w:p w:rsidR="00000000" w:rsidRDefault="00012B12"/>
    <w:p w:rsidR="00000000" w:rsidRDefault="00012B12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012B1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012B12">
      <w:pPr>
        <w:pStyle w:val="1"/>
      </w:pPr>
      <w:r>
        <w:t>Профессиональный стан</w:t>
      </w:r>
      <w:r>
        <w:t>дарт</w:t>
      </w:r>
      <w:r>
        <w:br/>
        <w:t>Конвертерщик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 декабря 2015 г. N 945н)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637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2" w:name="sub_1001"/>
      <w:r>
        <w:t>I. Общие сведения</w:t>
      </w:r>
    </w:p>
    <w:bookmarkEnd w:id="2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0"/>
        <w:gridCol w:w="56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Конвертирование медных и медно-никелевых штейнов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27.038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012B12"/>
    <w:p w:rsidR="00000000" w:rsidRDefault="00012B12">
      <w:r>
        <w:t>Основная цель вида профессиональной деятельности: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Получение рафинированных цветных металлов методом конвертирования</w:t>
            </w:r>
          </w:p>
        </w:tc>
      </w:tr>
    </w:tbl>
    <w:p w:rsidR="00000000" w:rsidRDefault="00012B12"/>
    <w:p w:rsidR="00000000" w:rsidRDefault="00012B12">
      <w:r>
        <w:t>Группа занятий: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360"/>
        <w:gridCol w:w="16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(код ОКЗ</w:t>
            </w:r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012B12"/>
    <w:p w:rsidR="00000000" w:rsidRDefault="00012B12">
      <w:r>
        <w:t>Отнесение к видам экономической деятельности: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3"/>
        <w:gridCol w:w="8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1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2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(код ОКВЭД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40"/>
        <w:gridCol w:w="1260"/>
        <w:gridCol w:w="3780"/>
        <w:gridCol w:w="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к ведению процесса конвертирования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оборудования конвертера, приспособлений, оснастки к конвертированию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вспомогательных и шихтовых материалов к конвертированию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технологического процесса конвертирования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готовности конвертера и шихтовых материалов к плавке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Управление процессом конвертирования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</w:tbl>
    <w:p w:rsidR="00000000" w:rsidRDefault="00012B12"/>
    <w:p w:rsidR="00000000" w:rsidRDefault="00012B12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012B12"/>
    <w:p w:rsidR="00000000" w:rsidRDefault="00012B12">
      <w:pPr>
        <w:pStyle w:val="1"/>
      </w:pPr>
      <w:bookmarkStart w:id="5" w:name="sub_1005"/>
      <w:r>
        <w:t>3.1. Обобщенная трудовая функция</w:t>
      </w:r>
    </w:p>
    <w:bookmarkEnd w:id="5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к ведению процесса конвертирования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012B1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012B12">
            <w:pPr>
              <w:pStyle w:val="afff2"/>
            </w:pPr>
            <w:r>
              <w:t>Прохождение обязательных</w:t>
            </w:r>
            <w:r>
              <w:t xml:space="preserve">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</w:t>
            </w:r>
            <w:r>
              <w:t>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012B12">
            <w:pPr>
              <w:pStyle w:val="afff2"/>
            </w:pPr>
            <w:r>
              <w:t>Наличие удостоверений:</w:t>
            </w:r>
          </w:p>
          <w:p w:rsidR="00000000" w:rsidRDefault="00012B12">
            <w:pPr>
              <w:pStyle w:val="afff2"/>
            </w:pPr>
            <w:r>
              <w:t>- стропальщика и на право работы с грузоподъемными сооружениями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012B12">
            <w:pPr>
              <w:pStyle w:val="afff2"/>
            </w:pPr>
            <w:r>
              <w:t>- о допуске к эксплуатации оборудования и трубопроводов продуктов - разделения газо</w:t>
            </w:r>
            <w:r>
              <w:t>в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/>
    <w:p w:rsidR="00000000" w:rsidRDefault="00012B12">
      <w:pPr>
        <w:pStyle w:val="1"/>
      </w:pPr>
      <w:r>
        <w:t>Дополнительные характеристики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ЕТКС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7" w:history="1">
              <w:r>
                <w:rPr>
                  <w:rStyle w:val="a4"/>
                </w:rPr>
                <w:t>§48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 2-го,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ОКПДТР</w:t>
            </w:r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18" w:history="1">
              <w:r>
                <w:rPr>
                  <w:rStyle w:val="a4"/>
                </w:rPr>
                <w:t>12895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6" w:name="sub_1009"/>
      <w:r>
        <w:lastRenderedPageBreak/>
        <w:t>3.1.1. Трудовая функция</w:t>
      </w:r>
    </w:p>
    <w:bookmarkEnd w:id="6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оборудования конвертера, приспособлений, оснастки к конвертированию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состоянии рабочего места, основного и вспомогательного оборудования конвертера, </w:t>
            </w:r>
            <w:r>
              <w:t>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состояния ограждений, проходов, дверей, воздуховодов, аспирационных и вентиляционных систем и исправности средств индивидуальной и коллективной защиты, блокировок механизмов конвертера,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работоспособности механизмов и вспомогательного оборудования конвертера, наличия и исправности инструмента и специальных приспособлений для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Очистка механизмов, корпуса конвертера, горловины конвертера, зоны ремонта фурм от технол</w:t>
            </w:r>
            <w:r>
              <w:t>огической пыли, шлака и настылей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состояния огнеупорной футеровки и горловины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Факельное торкретирование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Проведение горячего ремонта горловины и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Очистка разливочной площадки приямк</w:t>
            </w:r>
            <w:r>
              <w:t>а конвертера,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Обслуживание загрузочных и транспортных средств, установок подсушки кварца, выявление и устранение неисправностей в их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технологического инструмента, инструментов и приспособлений для отбора проб и измерения температуры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Подготовка к работе системы распыления воды, </w:t>
            </w:r>
            <w:r>
              <w:lastRenderedPageBreak/>
              <w:t>технологической посуды к разливке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Выполнение вспомогательных операций при смене и набивк</w:t>
            </w:r>
            <w:r>
              <w:t>е (прочистке) фурм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Сушка ковшей для приема жидкого штейна и выпуска рафинированного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агрегатного журнала и учетной документации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Определять визуально или с использованием приборов работоспособность оборудования, механизмов, устройств и оснастки, используемых при конвертировании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Оценивать работоспособность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Управлять погрузочно-доставочной машиной при очистке разливочной площадки приямка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Управлять зубильной машиной при сбивке настылей горловины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сканирующим приспособлением для определения толщины изношенной части футеровк</w:t>
            </w:r>
            <w:r>
              <w:t>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Изготавливать электрод и прожиговый кабель для прожига шпуровых отверстий горловины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Осуществлять смену и набивку (прочистку) фурм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Управлять установкой локального торкретирования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Контролировать визуально состояние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Визуально определять исправность подводящих кабелей и разъемов электроприводов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Определять исправность подвижных экранов и площадок у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Использовать крановое оборуд</w:t>
            </w:r>
            <w:r>
              <w:t>ование, зубильные машины и специальные приспособления для чистки и сбивки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вспомогательные устройства и приспособления для чистки бункеров и загрузочных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Регулировать загрузочное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условные знак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программным обеспе</w:t>
            </w:r>
            <w:r>
              <w:t>чением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Устройство, принцип работы и правила технической эксплуатации основного и вспомогательного оборудования конвертера, сооружений и устройств, погрузочно-разгрузочных механизмов, блокирующих </w:t>
            </w:r>
            <w:r>
              <w:lastRenderedPageBreak/>
              <w:t>устройств, контрольно-измерительных приборов, систем аварийной сигна</w:t>
            </w:r>
            <w:r>
              <w:t>лизации,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Схемы воздушных, газовых, водяных и других коммуникаций участка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Порядок и правила ведения работ по подготовке к конвертированию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Производственно-техническая инструкция по конвертированию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Карты технического обслуживания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 и схема кладки огнеупоров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Технология подготовки огнеупорных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Назначение, состав, свойства используемых пр</w:t>
            </w:r>
            <w:r>
              <w:t>и заправке и ремонте футеровки заправочных и огнеупорных материалов и требования, предъявляемые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Правила, порядок действий и нормативы времени при проведении горячих ремонтов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Технологические инструкции по выполнению обжига и э</w:t>
            </w:r>
            <w:r>
              <w:t>ксплуатации футеровки конвертеров, изготовлению и эксплуатации фурм для факельного торкретирования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Способы, порядок, периодичность проверки исправности и работоспособности блокировок механизмов конвертера, средств индивидуальной и коллективной защиты, пр</w:t>
            </w:r>
            <w:r>
              <w:t>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 строповки и транспортировки изложниц, ковшей, коробов подъемно-транспортными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План мероприятий по локализации и ликвидации последствий аварий при конвертировании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бирочной системы и нарядов-допусков при конвертировании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охраны труда, промышленной, экологической и пожарной безопасности при конвертировании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Программное обеспечение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7" w:name="sub_1010"/>
      <w:r>
        <w:t>3.1.2. Трудовая функция</w:t>
      </w:r>
    </w:p>
    <w:bookmarkEnd w:id="7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Подготовка вспомогательных и шихтовых материалов к конвертированию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основного и вспомогательного оборудования конвертера, неполадках в р</w:t>
            </w:r>
            <w:r>
              <w:t>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Проверка соответствия наличия технологических запасов шихтовых материалов, флюсовых добавок, присадок, инструментов и приспособлений нормативному уровню, принятие мер </w:t>
            </w:r>
            <w:r>
              <w:t>по их пополнению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Приемка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Дозировка загрузки оборотных материалов, флюсов, холодных присадок, скрапа из бункеров или с рабочих площадок в совки или в вагоны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шихтовых материалов на соответствие техническим требованиям по сопроводительным документам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Разделка и очистка конвертерного шлака, подготовка к переплаву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Комплектование цикла конвертирования необходимым по количеству и составу набором вспомога</w:t>
            </w:r>
            <w:r>
              <w:t>тельных, шихтовых, легирующих и присадочных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Комплектование текущего ремонта футеровок заправочным и огнеупорным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агрегатного журнала и учетной документации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Выявлять отклонения текущих параметров технологического процесса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Контролировать состояние основного и вспомогательного оборудования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Формировать надлежащие по количеству, составу и качеству комплекты вспомогательных 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Приготавливать лигатуру и присадки к конвертированию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Подготавливать</w:t>
            </w:r>
            <w:r>
              <w:t xml:space="preserve"> конвертерный шлак к переплаву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Подготавливать огнеупорные массы для заправки и ремонта футеровок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Проверять работоспособность весов для взвешивания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Оформлять при приемке материалов приемо-сдаточные документы и акты несоответствия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</w:t>
            </w:r>
            <w:r>
              <w:t>ться программным обеспечением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Устройство, принцип работы и правила технической эксплуатации конвертера, вспомогательного оборудования, устройств, механизмов, сооружений, применяемых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Основы технологического процесса рафинирования чернового металла конверторным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Производственно-технические, технологические инструкции по выплавке черновой меди, файнштейна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Требования, предъявляемые к качеству шихтовых и вспомогательных материалов, используемых в процессе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Свойства, состав, назначение и способы подготовки шихтовых, легирующих, флюсовых материалов и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Назначение, состав, свойства испо</w:t>
            </w:r>
            <w:r>
              <w:t>льзуемых при заправке и ремонте футеровки заправочных и огнеупорных материалов и требования, предъявляемые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 пользования весами для взвешивания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 строповки и транспортировки изложниц, ковшей, коробов подъемно-транспортными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План мероприятий по локализации и ликвидации последствий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бирочной системы и нарядов-допусков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</w:t>
            </w:r>
            <w:r>
              <w:t>ребования охраны труда, промышленной, экологической и пожарной безопасности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Программное обеспечение процесса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>
      <w:pPr>
        <w:pStyle w:val="1"/>
      </w:pPr>
      <w:bookmarkStart w:id="8" w:name="sub_1006"/>
      <w:r>
        <w:t>3.2. Обобщенная трудовая функция</w:t>
      </w:r>
    </w:p>
    <w:bookmarkEnd w:id="8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технологического процесса конвертирования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 5-го разряда</w:t>
            </w:r>
          </w:p>
          <w:p w:rsidR="00000000" w:rsidRDefault="00012B12">
            <w:pPr>
              <w:pStyle w:val="afff2"/>
            </w:pPr>
            <w:r>
              <w:t>Конвертерщик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012B1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 менее одного года работы по подготовке конвертера 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Лица не моложе 18 лет</w:t>
            </w:r>
          </w:p>
          <w:p w:rsidR="00000000" w:rsidRDefault="00012B1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</w:t>
            </w:r>
            <w:r>
              <w:t>ний охраны труда, промышленной и пожарной безопасности</w:t>
            </w:r>
          </w:p>
          <w:p w:rsidR="00000000" w:rsidRDefault="00012B1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012B12">
            <w:pPr>
              <w:pStyle w:val="afff2"/>
            </w:pPr>
            <w:r>
              <w:t>Наличие удостоверений:</w:t>
            </w:r>
          </w:p>
          <w:p w:rsidR="00000000" w:rsidRDefault="00012B12">
            <w:pPr>
              <w:pStyle w:val="afff2"/>
            </w:pPr>
            <w:r>
              <w:t>- стропальщика</w:t>
            </w:r>
          </w:p>
          <w:p w:rsidR="00000000" w:rsidRDefault="00012B12">
            <w:pPr>
              <w:pStyle w:val="afff2"/>
            </w:pPr>
            <w:r>
              <w:t>- о допуске к эксплуатации газопотребляющего оборудования</w:t>
            </w:r>
          </w:p>
          <w:p w:rsidR="00000000" w:rsidRDefault="00012B12">
            <w:pPr>
              <w:pStyle w:val="afff2"/>
            </w:pPr>
            <w:r>
              <w:t xml:space="preserve">- на право обслуживания и эксплуатации оборудования, </w:t>
            </w:r>
            <w:r>
              <w:t>работающего на газе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/>
    <w:p w:rsidR="00000000" w:rsidRDefault="00012B12">
      <w:pPr>
        <w:pStyle w:val="1"/>
      </w:pPr>
      <w:r>
        <w:t>Дополнительные характеристики</w:t>
      </w:r>
    </w:p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21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Операторы технологических процессов </w:t>
            </w:r>
            <w:r>
              <w:lastRenderedPageBreak/>
              <w:t>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2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24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 5-го,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hyperlink r:id="rId26" w:history="1">
              <w:r>
                <w:rPr>
                  <w:rStyle w:val="a4"/>
                </w:rPr>
                <w:t>12895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Конвертерщик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9" w:name="sub_1011"/>
      <w:r>
        <w:t>3.2.1. Трудовая функция</w:t>
      </w:r>
    </w:p>
    <w:bookmarkEnd w:id="9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готовности конвертера и шихтовых материалов к плавке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основного и вспомогательного оборудования конвертера, неполадках в работе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исправного состояния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 на рабочем месте конверте</w:t>
            </w:r>
            <w:r>
              <w:t>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состояния механизмов, корпуса, футеровки и горловины конвертера, водоохлаждения напыльника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количества и состояния работающих фурм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необходимого наличия и исправного состояния сухих сменных измерительных блоков и пробоотборников, инструмента и специальных приспособлений для ведения плавки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наличия в местах хранения необходимых технологических запасов ших</w:t>
            </w:r>
            <w:r>
              <w:t>товых материалов, легирующих добавок, контроль подачи шихтовых материалов непосредственно к конвертеру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Проверка готовности ковшей, шлаковоза и железнодорожных путей под конвертером к выпуску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прохождения горловины конвертера под кессоном</w:t>
            </w:r>
            <w:r>
              <w:t xml:space="preserve"> котла-утилизатора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Вызов специалистов ремонтных и обслуживающих служб для устранения обнаруженных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агрегатного журнала и учетной документации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Визуально определять неисправности и износ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Проверять работоспособность привода наклона конвертера и тормозов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Контролировать разогрев футеровки конвертера до установленных графиком температур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Визуально определять целостность электроподводящих кабелей и разъемов электроприводов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Определять толщину изношенной части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установкой локального торкретирования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Контролироват</w:t>
            </w:r>
            <w:r>
              <w:t>ь и поддерживать рабочее состояние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Оценивать готовность ковшей, желобов к выпуску продуктов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средства индивидуальной и коллективной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программным обеспечением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Устройство, принцип работы и правила технической эксплуатации обслуживаемого оборудования, пусковых и блокирующих устройств, контрольно-измерительных приборов, систем аварийной сигнализации конвертера, приспособлений и инструментов для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Производственно-технические инструкции по обслуживанию механизмов конвертера, передвижных площадок для отбора проб металла, и замера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Карты технического обслуживания основных технологических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Перечень, принцип действия и расположен</w:t>
            </w:r>
            <w:r>
              <w:t>ие блокировок на механизмах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Порядок и способы проверки работоспособности систем производственной сигнализации, блокировок и средств связи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 и схемы кладки огнеупоров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Химический состав и технологические требования, предъявляемые к огнеупорам, заправочным механизмам и </w:t>
            </w:r>
            <w:r>
              <w:lastRenderedPageBreak/>
              <w:t>огнеупорным массам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Технология подготовки огнеупорных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Влияние состава огнеупоров и технологических параметров конвертирования на стой</w:t>
            </w:r>
            <w:r>
              <w:t>кость футеровки и кампанию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Технологические инструкции по выполнению обжига и эксплуатации футеровки конвертеров, по изготовлению и эксплуатации фурм для факельного торкретирования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бирочной системы и нарядов-допусков при работе в к</w:t>
            </w:r>
            <w:r>
              <w:t>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охраны труда, промышленной, экологической и пожарной безопасности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План мероприятий по локализации и ликвидации последствий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Программное обеспечение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10" w:name="sub_1012"/>
      <w:r>
        <w:t>3.2.2. Трудовая функция</w:t>
      </w:r>
    </w:p>
    <w:bookmarkEnd w:id="10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Управление процессом конвертирования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12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Руководство заливкой штейна, загрузкой кварцевого флюса, холодных присадок и оборотов в конвертер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Управление механизмами поворота конвертера, кислородными фурмами, установками для разогрева конвертера, для скачивания, слива шлака, подачи воздуха (кислорода), шлаковыми и металловывозными тележками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Регулирование по показаниям контрольно-измерительных приборов времени и интенсивности подачи воздуха, кислорода и воды в процессе продувки 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параметров процесса конвертирования - давления, расхода конвертерного воздуха, температуры, кон</w:t>
            </w:r>
            <w:r>
              <w:t xml:space="preserve">центрации двуокиси серы в отходящих газах, разрежения в пылевой </w:t>
            </w:r>
            <w:r>
              <w:lastRenderedPageBreak/>
              <w:t>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состояния фурм во время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Наблюдение за кожухом конвертера, состоянием горловины кожуха и неподвижной части напыльника, своевременная их очистка от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Отбор про</w:t>
            </w:r>
            <w:r>
              <w:t>б черновой меди, белого мата, файнштейна для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Определение готовности файнштейна, черновой меди к выпуску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Выпуск готового металла из конвертера в ковши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Учет количества перерабатываемого штейна, холодных материалов и количества сливаемого из конвертеров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Поддержание исправного состояния футеровки конвертера, системы охлаждения, подачи воздуха (кислорода), газоотведения и пылеулавливания, механизмов наклона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качества огнеупорной кладки во время ремонтов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Координация работы мостовых кранов при загрузке конвертера расплавом штейнов, сливе (откачке) шлака, выпуске рафинированного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Контроль соблюдения правил безопасности при эксплуатации оборудования и технологической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Ведение агрегатного журнал</w:t>
            </w:r>
            <w:r>
              <w:t>а и учетной документации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Корректировать параметры процесса плавки - давление, расход конвертерного воздуха, температуру и концентрацию двуокиси серы в отходящих газах, разрежение в пылевой 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Управлять углами наклона конвертера при заливке штейна, загрузке флюсовых материалов и металлолома, выпуске металла и шлака из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Визуально и с использованием приборов контролировать ход конвертирования, режимы продувки, определять стадии и время</w:t>
            </w:r>
            <w:r>
              <w:t xml:space="preserve"> окончания технологического процесса, готовность металла к выпуску, готовность шлака к сливу из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Замерять и корректировать температуру металла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Регулировать ход слива и отсечки шлака во время выпуска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Предупреждать и устра</w:t>
            </w:r>
            <w:r>
              <w:t>нять возникающие нештатные ситуации при загрузке конвертера, конвертировании, выпуске металла и сливе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 xml:space="preserve">Выполнять горячий ремонт футеровки, производить смену и набивку фурм, прочистку канала вручную и </w:t>
            </w:r>
            <w:r>
              <w:lastRenderedPageBreak/>
              <w:t>пневмоинструментом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Применять средства индивидуальной и коллективной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Пользова</w:t>
            </w:r>
            <w:r>
              <w:t>ться программным обеспечением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Производственно-технологические инструкции процесса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 пуска и остановки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Технологические инструкции ведения процесса конвертирования меди,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Физико-химические свойства, состав жидкого штейна, файнштена, черновой меди, флюсовых, холодных присадочных материалов и оборотов, технического воздуха (кислорода) 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Виды, назначение и свойства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Режимные карты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Перечень и методы определения возможных отклонений технологического процесса конвертирования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Способы и порядок корректирующих действий по устранению отклонений параметров конвертирования от нормального 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Порядок и правила загрузки в конвертер холодных присадок, флюса и заливки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Способы выявления и устранения неисправностей в работе основного и вспомогательного оборудования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 и правила обслуживания систем подачи кислорода и воды в фурмы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Требования, предъявляемые к качеству загружаемых в конвертер материалов и получаемых после продувки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Способы перемещения расплавленного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Технологические приемы экономии энергоносителей и материалов на плавку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Технические требования, пре</w:t>
            </w:r>
            <w:r>
              <w:t>дъявляемые к тележке и экрану отбора проб для защиты от теплового излучения расплавленного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Устройство, принцип работы и правила технической эксплуатации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Правила строповки и транспортировки ковшей, коробов подъемно-транспортными</w:t>
            </w:r>
            <w:r>
              <w:t xml:space="preserve">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Порядок действий и способы устранения нештатных технологических ситуаций - при хлопках в конвертере во в</w:t>
            </w:r>
            <w:r>
              <w:t>ремя заливки штейна, покраснении или прогаре корпуса конвертера, течи металла из ковша при выпуске готового металла, прогаре шлаковой чаши на стенде или на кране, при расклинивании корпуса конвертера и кессона шлакометаллическим настылем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План мероприятий</w:t>
            </w:r>
            <w:r>
              <w:t xml:space="preserve"> по локализации и ликвидации последствий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бирочной системы и нарядов-допусков при работе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Требования охраны труда, промышленной, экологической и пожарной безопасности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Програм</w:t>
            </w:r>
            <w:r>
              <w:t>мное обеспечение процесса рабочего места конвертерщика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-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11" w:name="sub_1004"/>
      <w:r>
        <w:t>IV. Сведения об организациях - разработчиках профессионального стандарта</w:t>
      </w:r>
    </w:p>
    <w:bookmarkEnd w:id="11"/>
    <w:p w:rsidR="00000000" w:rsidRDefault="00012B12"/>
    <w:p w:rsidR="00000000" w:rsidRDefault="00012B12">
      <w:pPr>
        <w:pStyle w:val="1"/>
      </w:pPr>
      <w:bookmarkStart w:id="12" w:name="sub_1007"/>
      <w:r>
        <w:t>4.1. Ответственная организация-разработчик</w:t>
      </w:r>
    </w:p>
    <w:bookmarkEnd w:id="12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12B12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012B12"/>
    <w:p w:rsidR="00000000" w:rsidRDefault="00012B12">
      <w:pPr>
        <w:pStyle w:val="1"/>
      </w:pPr>
      <w:bookmarkStart w:id="13" w:name="sub_1008"/>
      <w:r>
        <w:t>4.2. Наименования организаций-разработчиков</w:t>
      </w:r>
    </w:p>
    <w:bookmarkEnd w:id="13"/>
    <w:p w:rsidR="00000000" w:rsidRDefault="00012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ОАО "Святогор", город Красноуральск,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ООО "Медногорский медно-серный комбинат", город Медногорск, Оренбургская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ООО "УГМК-Холдинг", город Верхняя Пышма, Свердловская област</w:t>
            </w:r>
            <w:r>
              <w:t>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6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ПАО "ГМК "Норильский никель", город Норильск, Красноярский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B12">
            <w:pPr>
              <w:pStyle w:val="aff9"/>
              <w:jc w:val="center"/>
            </w:pPr>
            <w:r>
              <w:t>7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B12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012B12"/>
    <w:p w:rsidR="00000000" w:rsidRDefault="00012B12">
      <w:pPr>
        <w:pStyle w:val="afff2"/>
      </w:pPr>
      <w:r>
        <w:t>_____________________________</w:t>
      </w:r>
    </w:p>
    <w:p w:rsidR="00000000" w:rsidRDefault="00012B12">
      <w:bookmarkStart w:id="14" w:name="sub_111"/>
      <w:r>
        <w:t xml:space="preserve">*(1) </w:t>
      </w:r>
      <w:hyperlink r:id="rId27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012B12">
      <w:bookmarkStart w:id="15" w:name="sub_222"/>
      <w:bookmarkEnd w:id="14"/>
      <w:r>
        <w:t xml:space="preserve">*(2) </w:t>
      </w:r>
      <w:hyperlink r:id="rId28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012B12">
      <w:bookmarkStart w:id="16" w:name="sub_333"/>
      <w:bookmarkEnd w:id="15"/>
      <w:r>
        <w:t xml:space="preserve">*(3)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Правительства Россий</w:t>
      </w:r>
      <w:r>
        <w:t xml:space="preserve">ской Федерации от 25 февраля 2000 г. N 163 "Об утверждении перечня тяжелых работ с вредными или опасными </w:t>
      </w:r>
      <w:r>
        <w:lastRenderedPageBreak/>
        <w:t>условиями труда, при выполнении которых запрещается применение труда лиц моложе восемнадцати лет" (Собрание законодательства Российской Федерации, 2000</w:t>
      </w:r>
      <w:r>
        <w:t>, N 10, ст. 1131; 2001, N 26, ст. 26, ст. 2685; 2011, N 26, ст. 3803).</w:t>
      </w:r>
    </w:p>
    <w:p w:rsidR="00000000" w:rsidRDefault="00012B12">
      <w:bookmarkStart w:id="17" w:name="sub_444"/>
      <w:bookmarkEnd w:id="16"/>
      <w:r>
        <w:t xml:space="preserve">*(4) </w:t>
      </w:r>
      <w:hyperlink r:id="rId3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</w:t>
      </w:r>
      <w:r>
        <w:t>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</w:t>
      </w:r>
      <w:r>
        <w:t xml:space="preserve">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3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2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</w:t>
      </w:r>
      <w:r>
        <w:t>стом России 3 февраля 2015 г., регистрационный N 35848).</w:t>
      </w:r>
    </w:p>
    <w:p w:rsidR="00000000" w:rsidRDefault="00012B12">
      <w:bookmarkStart w:id="18" w:name="sub_555"/>
      <w:bookmarkEnd w:id="17"/>
      <w:r>
        <w:t xml:space="preserve">*(5) </w:t>
      </w:r>
      <w:hyperlink r:id="rId33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</w:t>
      </w:r>
      <w:r>
        <w:t>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30992).</w:t>
      </w:r>
    </w:p>
    <w:p w:rsidR="00000000" w:rsidRDefault="00012B12">
      <w:bookmarkStart w:id="19" w:name="sub_666"/>
      <w:bookmarkEnd w:id="18"/>
      <w:r>
        <w:t xml:space="preserve">*(6) </w:t>
      </w:r>
      <w:hyperlink r:id="rId34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</w:t>
      </w:r>
      <w:r>
        <w:t>ее под избыточным давлением" (зарегистрирован Минюстом России 19 мая 2014 г. регистрационный N 32326).</w:t>
      </w:r>
    </w:p>
    <w:p w:rsidR="00000000" w:rsidRDefault="00012B12">
      <w:bookmarkStart w:id="20" w:name="sub_777"/>
      <w:bookmarkEnd w:id="19"/>
      <w:r>
        <w:t xml:space="preserve">*(7) </w:t>
      </w:r>
      <w:hyperlink r:id="rId3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</w:t>
      </w:r>
      <w:r>
        <w:t>ыпуск 8, раздел "Производство цветных, редких металлов и порошков из цветных металлов".</w:t>
      </w:r>
    </w:p>
    <w:p w:rsidR="00000000" w:rsidRDefault="00012B12">
      <w:bookmarkStart w:id="21" w:name="sub_888"/>
      <w:bookmarkEnd w:id="20"/>
      <w:r>
        <w:t xml:space="preserve">*(8) </w:t>
      </w:r>
      <w:hyperlink r:id="rId3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1"/>
    <w:p w:rsidR="00000000" w:rsidRDefault="00012B12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2B12"/>
    <w:rsid w:val="0001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13135" TargetMode="External"/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12895" TargetMode="External"/><Relationship Id="rId26" Type="http://schemas.openxmlformats.org/officeDocument/2006/relationships/hyperlink" Target="http://ivo.garant.ru/document?id=1448770&amp;sub=128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13135" TargetMode="External"/><Relationship Id="rId34" Type="http://schemas.openxmlformats.org/officeDocument/2006/relationships/hyperlink" Target="http://ivo.garant.ru/document?id=70561606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5" TargetMode="External"/><Relationship Id="rId17" Type="http://schemas.openxmlformats.org/officeDocument/2006/relationships/hyperlink" Target="http://ivo.garant.ru/document?id=89883&amp;sub=13048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70464990&amp;sub=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18121" TargetMode="External"/><Relationship Id="rId20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8176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4" TargetMode="External"/><Relationship Id="rId24" Type="http://schemas.openxmlformats.org/officeDocument/2006/relationships/hyperlink" Target="http://ivo.garant.ru/document?id=89883&amp;sub=13050" TargetMode="External"/><Relationship Id="rId32" Type="http://schemas.openxmlformats.org/officeDocument/2006/relationships/hyperlink" Target="http://ivo.garant.ru/document?id=70760676&amp;sub=100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13135" TargetMode="External"/><Relationship Id="rId23" Type="http://schemas.openxmlformats.org/officeDocument/2006/relationships/hyperlink" Target="http://ivo.garant.ru/document?id=89883&amp;sub=0" TargetMode="External"/><Relationship Id="rId28" Type="http://schemas.openxmlformats.org/officeDocument/2006/relationships/hyperlink" Target="http://ivo.garant.ru/document?id=70550726&amp;sub=0" TargetMode="External"/><Relationship Id="rId36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2091202&amp;sub=3000" TargetMode="External"/><Relationship Id="rId31" Type="http://schemas.openxmlformats.org/officeDocument/2006/relationships/hyperlink" Target="http://ivo.garant.ru/document?id=70310156&amp;sub=1000" TargetMode="External"/><Relationship Id="rId4" Type="http://schemas.openxmlformats.org/officeDocument/2006/relationships/hyperlink" Target="http://ivo.garant.ru/document?id=71196360&amp;sub=0" TargetMode="External"/><Relationship Id="rId9" Type="http://schemas.openxmlformats.org/officeDocument/2006/relationships/hyperlink" Target="http://ivo.garant.ru/document?id=70868844&amp;sub=18121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18121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12091202&amp;sub=0" TargetMode="External"/><Relationship Id="rId35" Type="http://schemas.openxmlformats.org/officeDocument/2006/relationships/hyperlink" Target="http://ivo.garant.ru/document?id=89883&amp;sub=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4354</Words>
  <Characters>24819</Characters>
  <Application>Microsoft Office Word</Application>
  <DocSecurity>4</DocSecurity>
  <Lines>206</Lines>
  <Paragraphs>58</Paragraphs>
  <ScaleCrop>false</ScaleCrop>
  <Company>НПП "Гарант-Сервис"</Company>
  <LinksUpToDate>false</LinksUpToDate>
  <CharactersWithSpaces>29115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2016-03-23T11:22:00Z</dcterms:created>
  <dcterms:modified xsi:type="dcterms:W3CDTF">2016-03-23T11:22:00Z</dcterms:modified>
</cp:coreProperties>
</file>