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0D0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23 января 2017 г. N 66н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"Анодчик в производст</w:t>
        </w:r>
        <w:r>
          <w:rPr>
            <w:rStyle w:val="a4"/>
            <w:b w:val="0"/>
            <w:bCs w:val="0"/>
          </w:rPr>
          <w:t>ве алюминия"</w:t>
        </w:r>
      </w:hyperlink>
    </w:p>
    <w:p w:rsidR="00000000" w:rsidRDefault="00D10D0A"/>
    <w:p w:rsidR="00000000" w:rsidRDefault="00D10D0A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D10D0A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"Анодчик в производстве алюминия".</w:t>
      </w:r>
    </w:p>
    <w:bookmarkEnd w:id="0"/>
    <w:p w:rsidR="00000000" w:rsidRDefault="00D10D0A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0D0A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0D0A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D10D0A"/>
    <w:p w:rsidR="00000000" w:rsidRDefault="00D10D0A">
      <w:pPr>
        <w:pStyle w:val="afff2"/>
      </w:pPr>
      <w:r>
        <w:t>Зарегистрировано в Минюсте РФ 13 февраля 2017 г.</w:t>
      </w:r>
      <w:r>
        <w:br/>
        <w:t>Регистрационный N 45605</w:t>
      </w:r>
    </w:p>
    <w:p w:rsidR="00000000" w:rsidRDefault="00D10D0A"/>
    <w:p w:rsidR="00000000" w:rsidRDefault="00D10D0A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D10D0A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</w:t>
        </w:r>
        <w:r>
          <w:rPr>
            <w:rStyle w:val="a4"/>
          </w:rPr>
          <w:t>авку</w:t>
        </w:r>
      </w:hyperlink>
      <w:r>
        <w:t xml:space="preserve"> о профессиональных стандартах</w:t>
      </w:r>
    </w:p>
    <w:p w:rsidR="00000000" w:rsidRDefault="00D10D0A">
      <w:pPr>
        <w:pStyle w:val="1"/>
      </w:pPr>
      <w:r>
        <w:t>Профессиональный стандарт</w:t>
      </w:r>
      <w:r>
        <w:br/>
        <w:t>Анодчик в производстве алюминия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23 января 2017 г. N 66н)</w:t>
      </w:r>
    </w:p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0"/>
        <w:gridCol w:w="3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918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D10D0A"/>
    <w:p w:rsidR="00000000" w:rsidRDefault="00D10D0A">
      <w:pPr>
        <w:pStyle w:val="1"/>
      </w:pPr>
      <w:bookmarkStart w:id="2" w:name="sub_1001"/>
      <w:r>
        <w:t>I. Общие сведения</w:t>
      </w:r>
    </w:p>
    <w:bookmarkEnd w:id="2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98"/>
        <w:gridCol w:w="557"/>
        <w:gridCol w:w="16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f2"/>
            </w:pPr>
            <w:r>
              <w:t>Эксплуатация анодного узла электролизера при производстве алюминия методом электролиза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27.081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D10D0A"/>
    <w:p w:rsidR="00000000" w:rsidRDefault="00D10D0A">
      <w:r>
        <w:t>Основная цель вида профессиональной деятельности:</w:t>
      </w:r>
    </w:p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</w:pPr>
            <w:r>
              <w:t>Производство алюминия методом электролиза</w:t>
            </w:r>
          </w:p>
        </w:tc>
      </w:tr>
    </w:tbl>
    <w:p w:rsidR="00000000" w:rsidRDefault="00D10D0A"/>
    <w:p w:rsidR="00000000" w:rsidRDefault="00D10D0A">
      <w:r>
        <w:t>Группа занятий:</w:t>
      </w:r>
    </w:p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7"/>
        <w:gridCol w:w="3566"/>
        <w:gridCol w:w="1262"/>
        <w:gridCol w:w="3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8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-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D10D0A"/>
    <w:p w:rsidR="00000000" w:rsidRDefault="00D10D0A">
      <w:r>
        <w:t>Отнесение к видам экономической деятельности:</w:t>
      </w:r>
    </w:p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3"/>
        <w:gridCol w:w="8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11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D10D0A"/>
    <w:p w:rsidR="00000000" w:rsidRDefault="00D10D0A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Ведение</w:t>
            </w:r>
          </w:p>
          <w:p w:rsidR="00000000" w:rsidRDefault="00D10D0A">
            <w:pPr>
              <w:pStyle w:val="afff2"/>
            </w:pPr>
            <w:r>
              <w:t>подготовительных работ и вспомогательных операций по обслуживанию анодного узла электролизеров с непрерывным самообжигающимся анодом с верхним токоподводом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Подготовка основного и вспомогательного оборудования, оснастки и навесных приспособлений для перестановки штырей в анодах электролизеров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Подготовка анодного узла электролизеров к ведению процесса электролиза алюминия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Обслуживание анодного узла электролизеров с непрерывным самообжигающимся анодом с верхним токоподводом при ведении процесса электролиза алюминия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Проведение перестановки анодных штырей в анодах электролизеров при ведении процесса электролиза алюминия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В/01</w:t>
            </w:r>
            <w:r>
              <w:t>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технологических нарушений анодного узла электролизеров при ведении процесса электролиза алюминия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10D0A"/>
    <w:p w:rsidR="00000000" w:rsidRDefault="00D10D0A">
      <w:pPr>
        <w:pStyle w:val="1"/>
      </w:pPr>
      <w:bookmarkStart w:id="4" w:name="sub_1003"/>
      <w:r>
        <w:t xml:space="preserve">III. Характеристика обобщенных трудовых функций </w:t>
      </w:r>
    </w:p>
    <w:bookmarkEnd w:id="4"/>
    <w:p w:rsidR="00000000" w:rsidRDefault="00D10D0A"/>
    <w:p w:rsidR="00000000" w:rsidRDefault="00D10D0A">
      <w:bookmarkStart w:id="5" w:name="sub_1014"/>
      <w:r>
        <w:t>3.1. Обобщенная трудовая функция</w:t>
      </w:r>
    </w:p>
    <w:bookmarkEnd w:id="5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Ведение подготовительных работ и вспомогательных операций по обслуживанию анодного узла электролизеров с непрерывным самообжигающимся анодом с верхним токоподводом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4-го разряда</w:t>
            </w:r>
          </w:p>
          <w:p w:rsidR="00000000" w:rsidRDefault="00D10D0A">
            <w:pPr>
              <w:pStyle w:val="afff2"/>
            </w:pPr>
            <w:r>
              <w:t>Анодчик в производстве алюминия 5-го разряда</w:t>
            </w:r>
          </w:p>
          <w:p w:rsidR="00000000" w:rsidRDefault="00D10D0A">
            <w:pPr>
              <w:pStyle w:val="afff2"/>
            </w:pPr>
            <w:r>
              <w:t>Анодчик в производстве алюминия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Лица не моложе 18 лет</w:t>
            </w:r>
          </w:p>
          <w:p w:rsidR="00000000" w:rsidRDefault="00D10D0A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</w:t>
            </w:r>
            <w:r>
              <w:t xml:space="preserve">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D10D0A">
            <w:pPr>
              <w:pStyle w:val="afff2"/>
            </w:pPr>
            <w:r>
              <w:t xml:space="preserve">Прохождение стажировки, обучения и инструктажа по охране труда, промышленной и </w:t>
            </w:r>
            <w:r>
              <w:t>пожарной безопасности; проверка знаний требований охраны труда, промышленной и пожарной безопасности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D10D0A">
            <w:pPr>
              <w:pStyle w:val="afff2"/>
            </w:pPr>
            <w:r>
              <w:t>Наличие удостоверений:</w:t>
            </w:r>
          </w:p>
          <w:p w:rsidR="00000000" w:rsidRDefault="00D10D0A">
            <w:pPr>
              <w:pStyle w:val="afff2"/>
            </w:pPr>
            <w:r>
              <w:t>- стропальщика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D10D0A">
            <w:pPr>
              <w:pStyle w:val="afff2"/>
            </w:pPr>
            <w:r>
              <w:t xml:space="preserve">- о допуске на II группу по электробезопасности до 1000 </w:t>
            </w:r>
            <w:r>
              <w:lastRenderedPageBreak/>
              <w:t>В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</w:t>
            </w:r>
            <w:r>
              <w:t>нной специальности</w:t>
            </w:r>
          </w:p>
        </w:tc>
      </w:tr>
    </w:tbl>
    <w:p w:rsidR="00000000" w:rsidRDefault="00D10D0A"/>
    <w:p w:rsidR="00000000" w:rsidRDefault="00D10D0A">
      <w:r>
        <w:t>Дополнительные характеристики</w:t>
      </w:r>
    </w:p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7"/>
        <w:gridCol w:w="1562"/>
        <w:gridCol w:w="58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15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17" w:history="1">
              <w:r>
                <w:rPr>
                  <w:rStyle w:val="a4"/>
                </w:rPr>
                <w:t>§1</w:t>
              </w:r>
            </w:hyperlink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18" w:history="1">
              <w:r>
                <w:rPr>
                  <w:rStyle w:val="a4"/>
                </w:rPr>
                <w:t>§2</w:t>
              </w:r>
            </w:hyperlink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19" w:history="1">
              <w:r>
                <w:rPr>
                  <w:rStyle w:val="a4"/>
                </w:rPr>
                <w:t>§3</w:t>
              </w:r>
            </w:hyperlink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1" w:history="1">
              <w:r>
                <w:rPr>
                  <w:rStyle w:val="a4"/>
                </w:rPr>
                <w:t>10058</w:t>
              </w:r>
            </w:hyperlink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</w:t>
            </w:r>
          </w:p>
        </w:tc>
      </w:tr>
    </w:tbl>
    <w:p w:rsidR="00000000" w:rsidRDefault="00D10D0A"/>
    <w:p w:rsidR="00000000" w:rsidRDefault="00D10D0A">
      <w:bookmarkStart w:id="6" w:name="sub_1018"/>
      <w:r>
        <w:t>3.1.1. Трудовая функция</w:t>
      </w:r>
    </w:p>
    <w:bookmarkEnd w:id="6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88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Подготовка основного и вспомогательного оборудования, оснастки и навесных приспособлений для перестановки штырей в анодах электролизеров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Уровень</w:t>
            </w:r>
          </w:p>
          <w:p w:rsidR="00000000" w:rsidRDefault="00D10D0A">
            <w:pPr>
              <w:pStyle w:val="afff2"/>
            </w:pPr>
            <w:r>
              <w:t>(подуровень)</w:t>
            </w:r>
          </w:p>
          <w:p w:rsidR="00000000" w:rsidRDefault="00D10D0A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Проверка состояния ограждений и защитных устройств, проходов, дверей, воздуховодов, аспирационных и вентиляционных систем, средств индивидуальной и коллективной зашиты, проверка исправности блокировок, </w:t>
            </w:r>
            <w:r>
              <w:lastRenderedPageBreak/>
              <w:t>электрозащиты, производственной сигнализации и средств</w:t>
            </w:r>
            <w:r>
              <w:t xml:space="preserve">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Проверка исправности обслуживаемого технологического оборудования (анодный узел электролизных ванн, токоподводящие устройства, крановое оборудование загрузки анодной массы и удаления анодных остатков), инструмента, съемных перекрытий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Проведение очистки рабочей площадки обслуживаемых узлов, конструкций электролизеров, шинных каналов, нулевых отметок от сырья, шлака и выплесков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Подготовка собранных при очистке, уборке сырья, шлака и выплесков металла к дальнейшей регенерационно</w:t>
            </w:r>
            <w:r>
              <w:t>й переплавке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Проверка нарушений состояния механизмов перемещения анода, анодной рамы, состояния анода, затяжки контактов "шина (колодка) - анодный штырь"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Ведение агрегатного журнала и учетной документации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Определять визуально или с использованием приборов отклонение состояния обслуживаемого оборудования электролизного производства от требуемого и производить его подналадку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визуальными и инструментальными методами состояние и готовность к работе оборудования ванн, дозировочных механизмов, устройств подачи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исправность 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Корректировать состав анодной массы на ос</w:t>
            </w:r>
            <w:r>
              <w:t>нове данных лабораторных анализов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электроизоляцию электролизера, исправность регулирующей и сигнальной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Регулировать высоту подъема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Управлять механизмами, применяемыми для загрузки, транспортировки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Пользоваться программным обеспечением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Технологический процесс производства алюминия методом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Инструкции по эксплуатации устройств и оборудования участка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Технологическая инструкция по обслуживанию анодного </w:t>
            </w:r>
            <w:r>
              <w:lastRenderedPageBreak/>
              <w:t>узла электролизера для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Основы электротехники и электрохимии электролизного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Схемы соединения электролизных ванн в серии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Аппаратурно-технологические схемы и</w:t>
            </w:r>
            <w:r>
              <w:t xml:space="preserve"> технология процесса получения алюминия методом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проверки исправности воздушных, вентиляционных линий, герметичности анодного кожуха электролизера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электроизоляции электролизеров, оборудования электролизных серий, машин для об</w:t>
            </w:r>
            <w:r>
              <w:t>служивания анодного узла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проведения работ по очистке рабочей площадки и подвалов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Требования, предъявляемые к качеству анодной массы, обожженных анодных блоков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и схемы управления транспортным</w:t>
            </w:r>
            <w:r>
              <w:t>и средствами и механизмами, применяемыми на участке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бирочной системы и нарядов-допусков при работе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Программное обеспечение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-</w:t>
            </w:r>
          </w:p>
        </w:tc>
      </w:tr>
    </w:tbl>
    <w:p w:rsidR="00000000" w:rsidRDefault="00D10D0A"/>
    <w:p w:rsidR="00000000" w:rsidRDefault="00D10D0A">
      <w:bookmarkStart w:id="7" w:name="sub_1019"/>
      <w:r>
        <w:t>3.1.2. Трудовая функция</w:t>
      </w:r>
    </w:p>
    <w:bookmarkEnd w:id="7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88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Подготовка анодного узла электролизеров к ведению процесса электролиза алюминия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Уровень</w:t>
            </w:r>
          </w:p>
          <w:p w:rsidR="00000000" w:rsidRDefault="00D10D0A">
            <w:pPr>
              <w:pStyle w:val="afff2"/>
            </w:pPr>
            <w:r>
              <w:t>(подуровень)</w:t>
            </w:r>
          </w:p>
          <w:p w:rsidR="00000000" w:rsidRDefault="00D10D0A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Устранение неисправностей в работе обслуживаемого оборудования в пределах имеющихся квалификаций и зоны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Определение отклонений в работе оборудования от заданных параметров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Установка алюминиевой обечайки по периферии между подиной и анодным кожухом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Установка между обечайкой и боковыми блоками деревянных распорок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проведения засыпки анодной массы с помощью специальных кранов в анодный кожух электролизера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формирования конуса спекания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Регулирование конуса спекания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соответствия величины токовой нагрузки на каждый штырь анода</w:t>
            </w:r>
            <w:r>
              <w:t xml:space="preserve"> установленным технологическим параметрам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Ведение агрегатного журнала и учетной документации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Производить регламентные работы по техническому обслуживанию анодного узла электролизеров для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Определять визуально и/или с использованием приборов отклонения параметров (режимов) работы оборудования анодного узла электролизера для производства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исправность 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Управлять механизмами, применяемыми для загру</w:t>
            </w:r>
            <w:r>
              <w:t>зки, транспортировки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Определять место закрепления на анодном штыре металлической полосы (свечи), длина которой зависит от горизонта установки анодного штыря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Формировать конус спекания анода отключением перегруженных штырей, осаживанием сл</w:t>
            </w:r>
            <w:r>
              <w:t>абонагруженных, утрамбовкой и подгрузкой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Определять момент окончания обжига электролизера при достижении минимальной высоты конуса спекания анода в любой точке анода согласно установленным технологическим параметрам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Проверять состояние ошиновки, механизмов электролизера, положение анодной рамы, наличие и подключение вольтметра, состояние электроизоляции, </w:t>
            </w:r>
            <w:r>
              <w:lastRenderedPageBreak/>
              <w:t>протяжку штырей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наличие необходимого сырья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Применять средства индивидуальной защи</w:t>
            </w:r>
            <w:r>
              <w:t>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Пользоваться программным обеспечением, применяемым на рабочем месте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Расположение, устройство, назначение, принцип действия, технические характеристики, правила проверки, обслуживания и эксплуатации обслуживаемого оборудования (электролизные ванны, токоподводящие устройства, транспортные средства и механизмы для транспортир</w:t>
            </w:r>
            <w:r>
              <w:t>овки анодной массы, терморегулирующие устройства), специального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Технологическая инструкция по обслуживанию электролизеров для производства алюминия с непрерывным самообжигающимся анодом с верхним токоподводом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Аппаратурно-технологические схемы, технологии и химические реакции процесса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Состав, виды и свойства исходного сырья анодной массы, а также требования, предъявляемые к их качеству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регулирования положения анода в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электроизоляции электролизеров различной конструкции, оборудования электролизных серий, машин для обслуживания анодного узла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загрузки анодной массы в анодный кожух электролизера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Схемы приборов, регулировочных устройств, п</w:t>
            </w:r>
            <w:r>
              <w:t>ринципы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управления механизмами, применяемыми для загрузки, транспортировки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бирочной системы и нарядов-допусков при работе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</w:t>
            </w:r>
            <w:r>
              <w:t>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Программное обеспечение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lastRenderedPageBreak/>
              <w:t xml:space="preserve">Формирование конуса спекания анода выполняется </w:t>
            </w:r>
            <w:r>
              <w:lastRenderedPageBreak/>
              <w:t xml:space="preserve">анодчиками в </w:t>
            </w:r>
            <w:r>
              <w:t>производстве алюминия 5-го, 6-го разряда либо анодчиками в производстве алюминия 4-го разряда под руководством анодчиков в производстве алюминия 5-го, 6-го разряда</w:t>
            </w:r>
          </w:p>
        </w:tc>
      </w:tr>
    </w:tbl>
    <w:p w:rsidR="00000000" w:rsidRDefault="00D10D0A"/>
    <w:p w:rsidR="00000000" w:rsidRDefault="00D10D0A">
      <w:bookmarkStart w:id="8" w:name="sub_1015"/>
      <w:r>
        <w:t>3.2. Обобщенная трудовая функция</w:t>
      </w:r>
    </w:p>
    <w:bookmarkEnd w:id="8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88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Обслуживание анодного узла электролизеров с непрерывным самообжигающимся анодом с верхним токоподводом при ведении процесса электролиза алюминия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Уровень</w:t>
            </w:r>
          </w:p>
          <w:p w:rsidR="00000000" w:rsidRDefault="00D10D0A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4-го разряда</w:t>
            </w:r>
          </w:p>
          <w:p w:rsidR="00000000" w:rsidRDefault="00D10D0A">
            <w:pPr>
              <w:pStyle w:val="afff2"/>
            </w:pPr>
            <w:r>
              <w:t>Анодчик в производстве алюминия 5-го разряда</w:t>
            </w:r>
          </w:p>
          <w:p w:rsidR="00000000" w:rsidRDefault="00D10D0A">
            <w:pPr>
              <w:pStyle w:val="afff2"/>
            </w:pPr>
            <w:r>
              <w:t>Анодчик в производстве алюминия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к опыту</w:t>
            </w:r>
          </w:p>
          <w:p w:rsidR="00000000" w:rsidRDefault="00D10D0A">
            <w:pPr>
              <w:pStyle w:val="afff2"/>
            </w:pPr>
            <w:r>
              <w:t>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Лица не моложе 18 лет</w:t>
            </w:r>
          </w:p>
          <w:p w:rsidR="00000000" w:rsidRDefault="00D10D0A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D10D0A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</w:t>
            </w:r>
            <w:r>
              <w:t>ленной и пожарной безопасности</w:t>
            </w:r>
          </w:p>
          <w:p w:rsidR="00000000" w:rsidRDefault="00D10D0A">
            <w:pPr>
              <w:pStyle w:val="afff2"/>
            </w:pPr>
            <w:r>
              <w:t>Наличие удостоверений:</w:t>
            </w:r>
          </w:p>
          <w:p w:rsidR="00000000" w:rsidRDefault="00D10D0A">
            <w:pPr>
              <w:pStyle w:val="afff2"/>
            </w:pPr>
            <w:r>
              <w:lastRenderedPageBreak/>
              <w:t>- стропальщика</w:t>
            </w:r>
          </w:p>
          <w:p w:rsidR="00000000" w:rsidRDefault="00D10D0A">
            <w:pPr>
              <w:pStyle w:val="afff2"/>
            </w:pPr>
            <w:r>
              <w:t>- о допуске на II группу по электробезопасности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</w:t>
            </w:r>
            <w:r>
              <w:t>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D10D0A"/>
    <w:p w:rsidR="00000000" w:rsidRDefault="00D10D0A">
      <w:r>
        <w:t>Дополнительные характеристики</w:t>
      </w:r>
    </w:p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0"/>
        <w:gridCol w:w="1769"/>
        <w:gridCol w:w="57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4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6" w:history="1">
              <w:r>
                <w:rPr>
                  <w:rStyle w:val="a4"/>
                </w:rPr>
                <w:t>§1</w:t>
              </w:r>
            </w:hyperlink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7" w:history="1">
              <w:r>
                <w:rPr>
                  <w:rStyle w:val="a4"/>
                </w:rPr>
                <w:t>§2</w:t>
              </w:r>
            </w:hyperlink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8" w:history="1">
              <w:r>
                <w:rPr>
                  <w:rStyle w:val="a4"/>
                </w:rPr>
                <w:t>§3</w:t>
              </w:r>
            </w:hyperlink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hyperlink r:id="rId30" w:history="1">
              <w:r>
                <w:rPr>
                  <w:rStyle w:val="a4"/>
                </w:rPr>
                <w:t>10058</w:t>
              </w:r>
            </w:hyperlink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Анодчик в производстве алюминия</w:t>
            </w:r>
          </w:p>
        </w:tc>
      </w:tr>
    </w:tbl>
    <w:p w:rsidR="00000000" w:rsidRDefault="00D10D0A"/>
    <w:p w:rsidR="00000000" w:rsidRDefault="00D10D0A">
      <w:bookmarkStart w:id="9" w:name="sub_1020"/>
      <w:r>
        <w:t>3.2.1. Трудовая функция</w:t>
      </w:r>
    </w:p>
    <w:bookmarkEnd w:id="9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88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Проведение перестановки анодных штырей в анодах электролизеров при ведении процесса электролиза алюминия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Уровень</w:t>
            </w:r>
          </w:p>
          <w:p w:rsidR="00000000" w:rsidRDefault="00D10D0A">
            <w:pPr>
              <w:pStyle w:val="afff2"/>
            </w:pPr>
            <w:r>
              <w:t>(подуровень)</w:t>
            </w:r>
          </w:p>
          <w:p w:rsidR="00000000" w:rsidRDefault="00D10D0A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Получение (передача) информации </w:t>
            </w:r>
            <w:r>
              <w:t xml:space="preserve">при приеме-сдаче смены о сменном производственном задании от сдающего смену анодчика в производстве алюминия об имевших место в течение смены отклонениях от установленных регламентов загрузки анодного узла, подготовки анодной массы, режимов работы анода и </w:t>
            </w:r>
            <w:r>
              <w:t>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Проверка состояния ограждений и защитных устройств, </w:t>
            </w:r>
            <w:r>
              <w:lastRenderedPageBreak/>
              <w:t>проходов, воздуховодов,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транспортировки анодной массы к ваннам с помощью мостовых кранов в саморазгружающихся бункерах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Проведение очистки сжатым воздухом поверхности жидкой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проведения загрузки анодной массы в анодный кожух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Подвешивание анода в анодном кожухе с помощью портала или временных зажимов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Удержание (поддержка) анода на весу на анодных штырях нижнего горизонта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Проведение подъема анодной рамы до необходимого уровня, определяемого типом электролизеров обслуживаемой</w:t>
            </w:r>
            <w:r>
              <w:t xml:space="preserve"> серии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Осуществление контроля положения анодных штырей относительно подошвы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Освобождение от зажима, подлежащего перестановке анодного штыря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извлечения переставляемого штыря с помощью специального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Установка штыря в анод на определяемое технологической инструкцией расстояние выше предыдущего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проскальзывания анода после проведения затяжки штырей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равномерности расстановки штырей в аноде и распределение тока по штырям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</w:t>
            </w:r>
            <w:r>
              <w:t>онтроль состояния газосборного колокола электролизера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технологического режима работы электролизной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рабочего напряжения электролизной ванны в процессе замены анодных штырей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состояния кожуха алюминиевой обечайки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Проверка чистоты, освещенности, пожарной безопасности, электробезопасности рабочего места анодчика в производстве алюминия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</w:t>
            </w:r>
            <w:r>
              <w:t>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Ведение агрегатного журнала и учетной документации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Выявлять отклонения текущих параметров т</w:t>
            </w:r>
            <w:r>
              <w:t>ехнологического процесса и работы оборудования анодного узла электролизеров алюминиевого производства от установленных технологических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визуально и с помощью инструментов состояние загрузочного оборудования, механизм</w:t>
            </w:r>
            <w:r>
              <w:t>ов, устройств подачи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Оценивать фазовый состав верхнего (жидкого) слоя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Проводить корректировку фазового состава верхнего (жидкого) слоя анодной массы добавлением массы с большим или меньшим содержанием связующего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Подгружать анодную массу с помощью специальных механизмов или вручную по периферии анода перед перестановкой анодных штырей внутренних рядов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положение нижней части анодной рамы до достижения уровня поперечных балок анодного кожуха или до о</w:t>
            </w:r>
            <w:r>
              <w:t>граничителя нижнего положения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Определять время подъема анодной рамы с учетом прочности размещения анодных штырей в теле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Переставлять анодные штыри при достижении минимально допустимого расстояния до подошвы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Усреднять состав анодной массы вокруг переставляемого штыря при помощи специального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Управлять вспомогательными механизмами подъема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Проводить затяжку/ослабление затяжки анодных штырей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Проводить смазку шпилек анодных штырей осевым маслом (на ваннах со сталеалюминиевыми штырями)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отсутствие газовыделения при извлечении анодного штыря из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Проводить затяжку эксцентриковых зажимов анодных штырей при перестановке или по</w:t>
            </w:r>
            <w:r>
              <w:t>дъеме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Предотвращать проскальзывание анода при перестановке или подъеме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Определять причины возникновения неровностей подошвы анода и методы его ликвидации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Наращивать, уплотнять и укреплять алюминиевую обечайку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Устранять неплотности газосборного колокола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Проводить замену секций газосборного колокола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Определять ресурс времени эксплуатации кожуха алюминиевой обечайки с учетом скорости сгорания анода и размеров алюминиевого листа, используемого для изготовления </w:t>
            </w:r>
            <w:r>
              <w:t>секции обечайки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Править анодные штыри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Забивать анодные штыри в аноды и извлекать их из анодов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Навешивать и снимать временные подвесные приспособления, используемые при перестановке анодных штырей и подъеме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Пользоваться программным обеспечением, применяемым на рабочем месте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Расположение, устройство, назначение, принцип действия, технические характеристики, правила обслуживания и эксплуатации обслуживаемого оборудования; схемы соединения электролизных ванн в серии, воздушных и газовых магистралей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Аппаратурно-технологические схемы и химические реакции процесса производства алюминия методом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Технологический процесс производства алюминия методом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Конструктивные особенности электролизеров различного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Основы электротехник</w:t>
            </w:r>
            <w:r>
              <w:t>и и электрохимии электролитического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Физико-химические процессы электролиза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Факторы, влияющие на процесс электролиза, расход анода в процессе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и порядок установки анодных штырей электродов, распределение анодных штырей в теле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Влияние междуполюсного расстояния на расход анода в процессе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График загрузки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 xml:space="preserve">Очередность и порядок перестановки анодных штырей </w:t>
            </w:r>
            <w:r>
              <w:t>в зависимости от их размещения в теле анода (внутренние и внешние ряды)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извлечения анодного штыря при перестановке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регулирования положения анода в электролизной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Виды и свойства сырья, вспомогательных материалов, требования, предъявляемые к качеству компонентов анодной массы, применяемых при приготовлении и обслуживании анодного узла электролизера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Степень влияния качества компонентов анодной массы на технологичес</w:t>
            </w:r>
            <w:r>
              <w:t>кие параметры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Схемы приборов, регулировочных устройств, принципы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Виды и причины возникновения нарушений технологического режима анодного узла электрол</w:t>
            </w:r>
            <w:r>
              <w:t>изера,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Государственные стандарты и технические условия на выпускаемую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План мероприятий по локализации и ликвидации последствий аварий анодного узла электролизера, обслуживаемого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бирочной системы и нарядов-допусков при работе обслуживаемого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охраны труда, промышленной, экологической и пожарной безопасности обслуживаемого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Программное обеспечение рабочего места анодчика</w:t>
            </w:r>
            <w:r>
              <w:t xml:space="preserve">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-</w:t>
            </w:r>
          </w:p>
        </w:tc>
      </w:tr>
    </w:tbl>
    <w:p w:rsidR="00000000" w:rsidRDefault="00D10D0A"/>
    <w:p w:rsidR="00000000" w:rsidRDefault="00D10D0A">
      <w:bookmarkStart w:id="10" w:name="sub_1021"/>
      <w:r>
        <w:t>3.2.2. Трудовая функция</w:t>
      </w:r>
    </w:p>
    <w:bookmarkEnd w:id="10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88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технологических нарушений анодного узла электролизеров при ведении процесса электролиза алюминия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Уровень</w:t>
            </w:r>
          </w:p>
          <w:p w:rsidR="00000000" w:rsidRDefault="00D10D0A">
            <w:pPr>
              <w:pStyle w:val="afff2"/>
            </w:pPr>
            <w:r>
              <w:t>(подуровень)</w:t>
            </w:r>
          </w:p>
          <w:p w:rsidR="00000000" w:rsidRDefault="00D10D0A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10D0A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10D0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анодной массы на возможность расслоения жидкой фазы (отстоя пека)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анодной массы на опасность загорания в аноде и ликвидация загорания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прорыва пека и анодной массы в электролит через трещины и сквозные отверстия в аноде при перестановке штырей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протеков пека и анодной массы из-под кожуха анода в местах образования "шеек" на его боковой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образования неравномерного конуса спекания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отставания в сгорании (образования "конуса") и откалывания отдельных ча</w:t>
            </w:r>
            <w:r>
              <w:t>стей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образования "шеек" на боковой поверхности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повышенного осыпания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образования сквозных отверстий под анодными штырями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припекания анодных кожухов к телу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Контроль проскальзывания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Ведение агрегатного журнала и учетной документации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Перемешивать анодную массу в аноде, подгружать твердую анодную массу и не допускать причин возникновения отстоя пека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Пользоваться методами предотвращения загорания анодной массы в аноде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Контролировать отсутствие пустот в теле анода под переставляемым анодным штырем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Подготавливать оптимальный фазовый состав верхнего слоя анодной массу во время перестановки штырей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</w:t>
            </w:r>
            <w:r>
              <w:t>именять комплекс мер по ликвидации и предотвращению протеков пека и анодной массы из-под кожуха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Распределять анодные штыри в теле анода для равномерного распределения тока по штырям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Проводить обдув сжатым воздухом всей поверхности анода перед заг</w:t>
            </w:r>
            <w:r>
              <w:t>рузкой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Применять комплекс мер по устранению и предотвращению образования "шеек" на боковой поверхности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Применять комплекс мер по предотвращению и устранению повышенного осыпания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Производить забивку сквозного отверстия под извлекаемым анодным штырем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Управлять вспомогательными механизмами подъема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Устранять проскальзывание анода выравниванием подошвы анода относительно поверхности электролита и выбором перекоса подъе</w:t>
            </w:r>
            <w:r>
              <w:t>мом анодной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Пользоваться программным обеспечением, применяемым на рабочем месте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подготовки анодной массы во время перестановки штырей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Меры по ликвидации и предотвращению протеков пека и анодной массы из-под кожуха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и схемы оптимальной расстановки анодных штырей в теле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проведения обдувки сжатым воздухом поверхности анода перед загрузкой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Причины возникновения "шеек" на боковой поверхности анода, а также меры по ликвидации "шеек"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Причины возникновения, меры по ликвидации и предупреждению повышенного осыпания анода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подготовки и извлечения анодного штыря, под которым предполагаетс</w:t>
            </w:r>
            <w:r>
              <w:t>я наличие сквозного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Порядок проведения забивки сквозного отверстия под извлекаемым анодным штырем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Правила определения оптимального уровня жидкой анодной массы и корректировки уровня при загрузке анодной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бирочной системы и нарядов-допусков при работе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</w:t>
            </w:r>
            <w:r>
              <w:t>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Программное обеспечение рабочего места анодчика в производстве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-</w:t>
            </w:r>
          </w:p>
        </w:tc>
      </w:tr>
    </w:tbl>
    <w:p w:rsidR="00000000" w:rsidRDefault="00D10D0A"/>
    <w:p w:rsidR="00000000" w:rsidRDefault="00D10D0A">
      <w:pPr>
        <w:pStyle w:val="1"/>
      </w:pPr>
      <w:bookmarkStart w:id="11" w:name="sub_1004"/>
      <w:r>
        <w:t xml:space="preserve">IV. Сведения об организациях - разработчиках профессионального стандарта </w:t>
      </w:r>
    </w:p>
    <w:bookmarkEnd w:id="11"/>
    <w:p w:rsidR="00000000" w:rsidRDefault="00D10D0A"/>
    <w:p w:rsidR="00000000" w:rsidRDefault="00D10D0A">
      <w:bookmarkStart w:id="12" w:name="sub_1016"/>
      <w:r>
        <w:t>4.1. Ответственная организация-разработчик</w:t>
      </w:r>
    </w:p>
    <w:bookmarkEnd w:id="12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3"/>
        <w:gridCol w:w="5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Российский союз промышленников и предпринимателей (OOP),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D10D0A"/>
    <w:p w:rsidR="00000000" w:rsidRDefault="00D10D0A">
      <w:bookmarkStart w:id="13" w:name="sub_1017"/>
      <w:r>
        <w:t>4.2. Наименования организаций-разработчиков</w:t>
      </w:r>
    </w:p>
    <w:bookmarkEnd w:id="13"/>
    <w:p w:rsidR="00000000" w:rsidRDefault="00D10D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"/>
        <w:gridCol w:w="9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ЗАО "РУСАЛ Глобал Менеджмент Б.В.",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4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0D0A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D10D0A"/>
    <w:p w:rsidR="00000000" w:rsidRDefault="00D10D0A">
      <w:pPr>
        <w:pStyle w:val="afff2"/>
      </w:pPr>
      <w:r>
        <w:t>_____________________________</w:t>
      </w:r>
    </w:p>
    <w:p w:rsidR="00000000" w:rsidRDefault="00D10D0A">
      <w:bookmarkStart w:id="14" w:name="sub_111"/>
      <w:r>
        <w:t xml:space="preserve">*(1) </w:t>
      </w:r>
      <w:hyperlink r:id="rId3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D10D0A">
      <w:bookmarkStart w:id="15" w:name="sub_222"/>
      <w:bookmarkEnd w:id="14"/>
      <w:r>
        <w:lastRenderedPageBreak/>
        <w:t xml:space="preserve">*(2) </w:t>
      </w:r>
      <w:hyperlink r:id="rId32" w:history="1">
        <w:r>
          <w:rPr>
            <w:rStyle w:val="a4"/>
          </w:rPr>
          <w:t>Общероссийский классификатор</w:t>
        </w:r>
      </w:hyperlink>
      <w:r>
        <w:t xml:space="preserve"> вид</w:t>
      </w:r>
      <w:r>
        <w:t>ов экономической деятельности.</w:t>
      </w:r>
    </w:p>
    <w:p w:rsidR="00000000" w:rsidRDefault="00D10D0A">
      <w:bookmarkStart w:id="16" w:name="sub_333"/>
      <w:bookmarkEnd w:id="15"/>
      <w:r>
        <w:t xml:space="preserve">*(3) </w:t>
      </w:r>
      <w:hyperlink r:id="rId3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</w:t>
      </w:r>
      <w:r>
        <w:t xml:space="preserve">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</w:t>
      </w:r>
      <w:r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</w:t>
      </w:r>
      <w:r>
        <w:t xml:space="preserve">азами Минздрава России </w:t>
      </w:r>
      <w:hyperlink r:id="rId34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 г., регистрационный N 28970) и </w:t>
      </w:r>
      <w:hyperlink r:id="rId35" w:history="1">
        <w:r>
          <w:rPr>
            <w:rStyle w:val="a4"/>
          </w:rPr>
          <w:t xml:space="preserve">от 5 </w:t>
        </w:r>
        <w:r>
          <w:rPr>
            <w:rStyle w:val="a4"/>
          </w:rPr>
          <w:t xml:space="preserve">декабря 2014 г. N 801н </w:t>
        </w:r>
      </w:hyperlink>
      <w:r>
        <w:t>(зарегистрирован Минюстом России 3 февраля 2015 г., регистрационный N 35848).</w:t>
      </w:r>
    </w:p>
    <w:p w:rsidR="00000000" w:rsidRDefault="00D10D0A">
      <w:bookmarkStart w:id="17" w:name="sub_444"/>
      <w:bookmarkEnd w:id="16"/>
      <w:r>
        <w:t xml:space="preserve">*(4)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</w:t>
      </w:r>
      <w:r>
        <w:t xml:space="preserve">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4209), с изменениями, внесенными </w:t>
      </w:r>
      <w:hyperlink r:id="rId37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 г., регистрационный N 44767).</w:t>
      </w:r>
    </w:p>
    <w:p w:rsidR="00000000" w:rsidRDefault="00D10D0A">
      <w:bookmarkStart w:id="18" w:name="sub_555"/>
      <w:bookmarkEnd w:id="17"/>
      <w:r>
        <w:t xml:space="preserve">*(5) </w:t>
      </w:r>
      <w:hyperlink r:id="rId38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</w:t>
      </w:r>
      <w:r>
        <w:t xml:space="preserve">ован Минюстом России 31 декабря 2013 г., регистрационный N 30992) с </w:t>
      </w:r>
      <w:hyperlink r:id="rId39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0" w:history="1">
        <w:r>
          <w:rPr>
            <w:rStyle w:val="a4"/>
          </w:rPr>
          <w:t>приказом</w:t>
        </w:r>
      </w:hyperlink>
      <w:r>
        <w:t xml:space="preserve"> Ростехнадзора от 12 апреля 2</w:t>
      </w:r>
      <w:r>
        <w:t>016 г. N 146 (зарегистрирован Минюстом России 20 мая 2016 г., регистрационный N 42197).</w:t>
      </w:r>
    </w:p>
    <w:p w:rsidR="00000000" w:rsidRDefault="00D10D0A">
      <w:bookmarkStart w:id="19" w:name="sub_666"/>
      <w:bookmarkEnd w:id="18"/>
      <w:r>
        <w:t xml:space="preserve">*(6) </w:t>
      </w:r>
      <w:hyperlink r:id="rId41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</w:t>
      </w:r>
      <w:r>
        <w:t>плуатации электроустановок потребителей" (зарегистрирован Минюстом России 22 января 2003 г., регистрационный N 4145).</w:t>
      </w:r>
    </w:p>
    <w:p w:rsidR="00000000" w:rsidRDefault="00D10D0A">
      <w:bookmarkStart w:id="20" w:name="sub_777"/>
      <w:bookmarkEnd w:id="19"/>
      <w:r>
        <w:t xml:space="preserve">*(7) Единый тарифно-квалификационный справочник работ и профессий рабочих, </w:t>
      </w:r>
      <w:hyperlink r:id="rId42" w:history="1">
        <w:r>
          <w:rPr>
            <w:rStyle w:val="a4"/>
          </w:rPr>
          <w:t>выпуск 8</w:t>
        </w:r>
      </w:hyperlink>
      <w:r>
        <w:t>, раздел "Производство цветных, редких металлов и порошков из цветных металлов".</w:t>
      </w:r>
    </w:p>
    <w:p w:rsidR="00000000" w:rsidRDefault="00D10D0A">
      <w:bookmarkStart w:id="21" w:name="sub_888"/>
      <w:bookmarkEnd w:id="20"/>
      <w:r>
        <w:t xml:space="preserve">*(8) </w:t>
      </w:r>
      <w:hyperlink r:id="rId43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</w:t>
      </w:r>
      <w:r>
        <w:t>ифных разрядов.</w:t>
      </w:r>
    </w:p>
    <w:bookmarkEnd w:id="21"/>
    <w:p w:rsidR="00000000" w:rsidRDefault="00D10D0A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0D0A"/>
    <w:rsid w:val="00D1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8189" TargetMode="External"/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89883&amp;sub=13002" TargetMode="External"/><Relationship Id="rId26" Type="http://schemas.openxmlformats.org/officeDocument/2006/relationships/hyperlink" Target="http://ivo.garant.ru/document?id=89883&amp;sub=13001" TargetMode="External"/><Relationship Id="rId39" Type="http://schemas.openxmlformats.org/officeDocument/2006/relationships/hyperlink" Target="http://ivo.garant.ru/document?id=71305842&amp;sub=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448770&amp;sub=10058" TargetMode="External"/><Relationship Id="rId34" Type="http://schemas.openxmlformats.org/officeDocument/2006/relationships/hyperlink" Target="http://ivo.garant.ru/document?id=70310156&amp;sub=1000" TargetMode="External"/><Relationship Id="rId42" Type="http://schemas.openxmlformats.org/officeDocument/2006/relationships/hyperlink" Target="http://ivo.garant.ru/document?id=89883&amp;sub=1000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89883&amp;sub=13001" TargetMode="External"/><Relationship Id="rId25" Type="http://schemas.openxmlformats.org/officeDocument/2006/relationships/hyperlink" Target="http://ivo.garant.ru/document?id=8186&amp;sub=0" TargetMode="External"/><Relationship Id="rId33" Type="http://schemas.openxmlformats.org/officeDocument/2006/relationships/hyperlink" Target="http://ivo.garant.ru/document?id=12091202&amp;sub=0" TargetMode="External"/><Relationship Id="rId38" Type="http://schemas.openxmlformats.org/officeDocument/2006/relationships/hyperlink" Target="http://ivo.garant.ru/document?id=7046499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1202966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2" TargetMode="External"/><Relationship Id="rId24" Type="http://schemas.openxmlformats.org/officeDocument/2006/relationships/hyperlink" Target="http://ivo.garant.ru/document?id=70868844&amp;sub=8189" TargetMode="External"/><Relationship Id="rId32" Type="http://schemas.openxmlformats.org/officeDocument/2006/relationships/hyperlink" Target="http://ivo.garant.ru/document?id=70550726&amp;sub=0" TargetMode="External"/><Relationship Id="rId37" Type="http://schemas.openxmlformats.org/officeDocument/2006/relationships/hyperlink" Target="http://ivo.garant.ru/document?id=71469250&amp;sub=0" TargetMode="External"/><Relationship Id="rId40" Type="http://schemas.openxmlformats.org/officeDocument/2006/relationships/hyperlink" Target="http://ivo.garant.ru/document?id=71305842&amp;sub=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8189" TargetMode="External"/><Relationship Id="rId23" Type="http://schemas.openxmlformats.org/officeDocument/2006/relationships/hyperlink" Target="http://ivo.garant.ru/document?id=70868844&amp;sub=0" TargetMode="External"/><Relationship Id="rId28" Type="http://schemas.openxmlformats.org/officeDocument/2006/relationships/hyperlink" Target="http://ivo.garant.ru/document?id=89883&amp;sub=13003" TargetMode="External"/><Relationship Id="rId36" Type="http://schemas.openxmlformats.org/officeDocument/2006/relationships/hyperlink" Target="http://ivo.garant.ru/document?id=85522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9883&amp;sub=13003" TargetMode="External"/><Relationship Id="rId31" Type="http://schemas.openxmlformats.org/officeDocument/2006/relationships/hyperlink" Target="http://ivo.garant.ru/document?id=70868844&amp;sub=0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ivo.garant.ru/document?id=71509790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2091202&amp;sub=3000" TargetMode="External"/><Relationship Id="rId27" Type="http://schemas.openxmlformats.org/officeDocument/2006/relationships/hyperlink" Target="http://ivo.garant.ru/document?id=89883&amp;sub=13002" TargetMode="External"/><Relationship Id="rId30" Type="http://schemas.openxmlformats.org/officeDocument/2006/relationships/hyperlink" Target="http://ivo.garant.ru/document?id=1448770&amp;sub=10058" TargetMode="External"/><Relationship Id="rId35" Type="http://schemas.openxmlformats.org/officeDocument/2006/relationships/hyperlink" Target="http://ivo.garant.ru/document?id=70760676&amp;sub=1000" TargetMode="External"/><Relationship Id="rId43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4704</Words>
  <Characters>26819</Characters>
  <Application>Microsoft Office Word</Application>
  <DocSecurity>4</DocSecurity>
  <Lines>223</Lines>
  <Paragraphs>62</Paragraphs>
  <ScaleCrop>false</ScaleCrop>
  <Company>НПП "Гарант-Сервис"</Company>
  <LinksUpToDate>false</LinksUpToDate>
  <CharactersWithSpaces>31461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2017-04-06T08:38:00Z</dcterms:created>
  <dcterms:modified xsi:type="dcterms:W3CDTF">2017-04-06T08:38:00Z</dcterms:modified>
</cp:coreProperties>
</file>