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276" w:rsidRPr="00C47B7D" w:rsidRDefault="006E2276" w:rsidP="00C47B7D">
      <w:pPr>
        <w:jc w:val="center"/>
        <w:rPr>
          <w:b/>
          <w:bCs/>
          <w:sz w:val="26"/>
          <w:szCs w:val="26"/>
        </w:rPr>
      </w:pPr>
      <w:r w:rsidRPr="00C47B7D">
        <w:rPr>
          <w:b/>
          <w:bCs/>
          <w:sz w:val="26"/>
          <w:szCs w:val="26"/>
        </w:rPr>
        <w:t>Министерство образования и науки Челябинской области</w:t>
      </w:r>
    </w:p>
    <w:p w:rsidR="006E2276" w:rsidRPr="00C47B7D" w:rsidRDefault="00EE1FDD" w:rsidP="00C47B7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</w:t>
      </w:r>
      <w:r w:rsidR="006E2276" w:rsidRPr="00C47B7D">
        <w:rPr>
          <w:b/>
          <w:bCs/>
          <w:sz w:val="26"/>
          <w:szCs w:val="26"/>
        </w:rPr>
        <w:t>осударственное бюджетное профессиональное образовательное учреждение  «ЮЖНО-УРАЛЬСКИЙ МНОГОПРОФИЛЬНЫЙ КОЛЛЕДЖ»</w:t>
      </w:r>
    </w:p>
    <w:p w:rsidR="006E2276" w:rsidRPr="00C47B7D" w:rsidRDefault="006E2276" w:rsidP="00C47B7D">
      <w:pPr>
        <w:jc w:val="center"/>
        <w:rPr>
          <w:b/>
          <w:bCs/>
          <w:sz w:val="26"/>
          <w:szCs w:val="26"/>
          <w:u w:val="single"/>
        </w:rPr>
      </w:pPr>
    </w:p>
    <w:p w:rsidR="006E2276" w:rsidRPr="00C47B7D" w:rsidRDefault="006E2276" w:rsidP="00C47B7D">
      <w:pPr>
        <w:jc w:val="center"/>
        <w:rPr>
          <w:sz w:val="26"/>
          <w:szCs w:val="26"/>
        </w:rPr>
      </w:pPr>
    </w:p>
    <w:p w:rsidR="006E2276" w:rsidRPr="00C47B7D" w:rsidRDefault="006E2276" w:rsidP="00C47B7D">
      <w:pPr>
        <w:jc w:val="center"/>
        <w:rPr>
          <w:sz w:val="26"/>
          <w:szCs w:val="26"/>
        </w:rPr>
      </w:pPr>
    </w:p>
    <w:p w:rsidR="006E2276" w:rsidRPr="00C47B7D" w:rsidRDefault="006E2276" w:rsidP="00C47B7D">
      <w:pPr>
        <w:jc w:val="center"/>
        <w:rPr>
          <w:sz w:val="26"/>
          <w:szCs w:val="26"/>
        </w:rPr>
      </w:pPr>
    </w:p>
    <w:p w:rsidR="006E2276" w:rsidRPr="00C47B7D" w:rsidRDefault="006E2276" w:rsidP="00C47B7D">
      <w:pPr>
        <w:jc w:val="center"/>
        <w:rPr>
          <w:b/>
          <w:bCs/>
          <w:sz w:val="26"/>
          <w:szCs w:val="26"/>
        </w:rPr>
      </w:pPr>
    </w:p>
    <w:p w:rsidR="006E2276" w:rsidRPr="00C47B7D" w:rsidRDefault="006E2276" w:rsidP="00C47B7D">
      <w:pPr>
        <w:jc w:val="center"/>
        <w:rPr>
          <w:sz w:val="26"/>
          <w:szCs w:val="26"/>
        </w:rPr>
      </w:pPr>
    </w:p>
    <w:p w:rsidR="006E2276" w:rsidRPr="00C47B7D" w:rsidRDefault="006E2276" w:rsidP="00C47B7D">
      <w:pPr>
        <w:jc w:val="center"/>
        <w:rPr>
          <w:sz w:val="32"/>
          <w:szCs w:val="32"/>
        </w:rPr>
      </w:pPr>
    </w:p>
    <w:p w:rsidR="006E2276" w:rsidRPr="00C47B7D" w:rsidRDefault="006E2276" w:rsidP="00C47B7D">
      <w:pPr>
        <w:jc w:val="center"/>
        <w:rPr>
          <w:sz w:val="32"/>
          <w:szCs w:val="32"/>
        </w:rPr>
      </w:pPr>
    </w:p>
    <w:p w:rsidR="006E2276" w:rsidRPr="00C47B7D" w:rsidRDefault="006E2276" w:rsidP="00C47B7D">
      <w:pPr>
        <w:jc w:val="center"/>
        <w:rPr>
          <w:sz w:val="32"/>
          <w:szCs w:val="32"/>
        </w:rPr>
      </w:pPr>
    </w:p>
    <w:p w:rsidR="006E2276" w:rsidRPr="00C47B7D" w:rsidRDefault="006E2276" w:rsidP="00C47B7D">
      <w:pPr>
        <w:jc w:val="center"/>
        <w:rPr>
          <w:sz w:val="32"/>
          <w:szCs w:val="32"/>
        </w:rPr>
      </w:pPr>
    </w:p>
    <w:p w:rsidR="006E2276" w:rsidRPr="00C47B7D" w:rsidRDefault="006E2276" w:rsidP="00C47B7D">
      <w:pPr>
        <w:jc w:val="center"/>
        <w:rPr>
          <w:sz w:val="32"/>
          <w:szCs w:val="32"/>
        </w:rPr>
      </w:pPr>
    </w:p>
    <w:p w:rsidR="006E2276" w:rsidRPr="00C47B7D" w:rsidRDefault="006E2276" w:rsidP="00C47B7D">
      <w:pPr>
        <w:jc w:val="center"/>
        <w:rPr>
          <w:sz w:val="32"/>
          <w:szCs w:val="32"/>
        </w:rPr>
      </w:pPr>
    </w:p>
    <w:p w:rsidR="006E2276" w:rsidRPr="00C47B7D" w:rsidRDefault="006E2276" w:rsidP="00C47B7D">
      <w:pPr>
        <w:jc w:val="center"/>
        <w:rPr>
          <w:sz w:val="32"/>
          <w:szCs w:val="32"/>
        </w:rPr>
      </w:pPr>
      <w:r w:rsidRPr="00C47B7D">
        <w:rPr>
          <w:sz w:val="32"/>
          <w:szCs w:val="32"/>
        </w:rPr>
        <w:t>Сборник</w:t>
      </w:r>
    </w:p>
    <w:p w:rsidR="006E2276" w:rsidRPr="00C47B7D" w:rsidRDefault="006E2276" w:rsidP="00C47B7D">
      <w:pPr>
        <w:jc w:val="center"/>
        <w:rPr>
          <w:sz w:val="32"/>
          <w:szCs w:val="32"/>
        </w:rPr>
      </w:pPr>
      <w:r w:rsidRPr="00C47B7D">
        <w:rPr>
          <w:sz w:val="32"/>
          <w:szCs w:val="32"/>
        </w:rPr>
        <w:t>контрольных заданий,</w:t>
      </w:r>
    </w:p>
    <w:p w:rsidR="006E2276" w:rsidRPr="00C47B7D" w:rsidRDefault="006E2276" w:rsidP="00C47B7D">
      <w:pPr>
        <w:jc w:val="center"/>
        <w:rPr>
          <w:sz w:val="32"/>
          <w:szCs w:val="32"/>
        </w:rPr>
      </w:pPr>
      <w:r w:rsidRPr="00C47B7D">
        <w:rPr>
          <w:sz w:val="32"/>
          <w:szCs w:val="32"/>
        </w:rPr>
        <w:t>экзаменационных материалов</w:t>
      </w:r>
    </w:p>
    <w:p w:rsidR="006E2276" w:rsidRPr="00C47B7D" w:rsidRDefault="006E2276" w:rsidP="00C47B7D">
      <w:pPr>
        <w:jc w:val="center"/>
        <w:rPr>
          <w:sz w:val="32"/>
          <w:szCs w:val="32"/>
        </w:rPr>
      </w:pPr>
      <w:r w:rsidRPr="00C47B7D">
        <w:rPr>
          <w:sz w:val="32"/>
          <w:szCs w:val="32"/>
        </w:rPr>
        <w:t>для студентов заочного отделения 3 курса</w:t>
      </w:r>
    </w:p>
    <w:p w:rsidR="006E2276" w:rsidRPr="00C47B7D" w:rsidRDefault="006E2276" w:rsidP="00C47B7D">
      <w:pPr>
        <w:jc w:val="center"/>
        <w:rPr>
          <w:sz w:val="32"/>
          <w:szCs w:val="32"/>
        </w:rPr>
      </w:pPr>
    </w:p>
    <w:p w:rsidR="006E2276" w:rsidRPr="00C47B7D" w:rsidRDefault="006E2276" w:rsidP="00C47B7D">
      <w:pPr>
        <w:jc w:val="center"/>
        <w:rPr>
          <w:sz w:val="32"/>
          <w:szCs w:val="32"/>
        </w:rPr>
      </w:pPr>
    </w:p>
    <w:p w:rsidR="006E2276" w:rsidRPr="00C47B7D" w:rsidRDefault="006E2276" w:rsidP="00C47B7D">
      <w:pPr>
        <w:jc w:val="center"/>
        <w:rPr>
          <w:b/>
          <w:bCs/>
          <w:sz w:val="32"/>
          <w:szCs w:val="32"/>
          <w:u w:val="single"/>
        </w:rPr>
      </w:pPr>
      <w:r w:rsidRPr="00C47B7D">
        <w:rPr>
          <w:b/>
          <w:bCs/>
          <w:sz w:val="32"/>
          <w:szCs w:val="32"/>
          <w:u w:val="single"/>
        </w:rPr>
        <w:t>Вариант № 2</w:t>
      </w:r>
    </w:p>
    <w:p w:rsidR="006E2276" w:rsidRPr="00C47B7D" w:rsidRDefault="006E2276" w:rsidP="00C47B7D">
      <w:pPr>
        <w:jc w:val="center"/>
        <w:rPr>
          <w:i/>
          <w:iCs/>
          <w:sz w:val="32"/>
          <w:szCs w:val="32"/>
        </w:rPr>
      </w:pPr>
    </w:p>
    <w:p w:rsidR="006E2276" w:rsidRPr="00C47B7D" w:rsidRDefault="006E2276" w:rsidP="00C47B7D">
      <w:pPr>
        <w:jc w:val="center"/>
        <w:rPr>
          <w:b/>
          <w:bCs/>
          <w:i/>
          <w:iCs/>
          <w:sz w:val="32"/>
          <w:szCs w:val="32"/>
        </w:rPr>
      </w:pPr>
    </w:p>
    <w:p w:rsidR="006E2276" w:rsidRPr="00C47B7D" w:rsidRDefault="006E2276" w:rsidP="00C47B7D">
      <w:pPr>
        <w:jc w:val="center"/>
        <w:rPr>
          <w:b/>
          <w:bCs/>
          <w:i/>
          <w:iCs/>
          <w:sz w:val="32"/>
          <w:szCs w:val="32"/>
        </w:rPr>
      </w:pPr>
    </w:p>
    <w:p w:rsidR="006E2276" w:rsidRPr="00C47B7D" w:rsidRDefault="006E2276" w:rsidP="00C47B7D">
      <w:pPr>
        <w:jc w:val="center"/>
        <w:rPr>
          <w:b/>
          <w:bCs/>
          <w:i/>
          <w:iCs/>
          <w:sz w:val="32"/>
          <w:szCs w:val="32"/>
        </w:rPr>
      </w:pPr>
    </w:p>
    <w:p w:rsidR="006E2276" w:rsidRPr="00C47B7D" w:rsidRDefault="006E2276" w:rsidP="00C47B7D">
      <w:pPr>
        <w:jc w:val="center"/>
        <w:rPr>
          <w:b/>
          <w:bCs/>
          <w:i/>
          <w:iCs/>
          <w:sz w:val="32"/>
          <w:szCs w:val="32"/>
        </w:rPr>
      </w:pPr>
    </w:p>
    <w:p w:rsidR="006E2276" w:rsidRPr="00C47B7D" w:rsidRDefault="006E2276" w:rsidP="00C47B7D">
      <w:pPr>
        <w:jc w:val="center"/>
        <w:rPr>
          <w:b/>
          <w:bCs/>
          <w:sz w:val="32"/>
          <w:szCs w:val="32"/>
        </w:rPr>
      </w:pPr>
    </w:p>
    <w:p w:rsidR="006E2276" w:rsidRPr="00C47B7D" w:rsidRDefault="006E2276" w:rsidP="00C47B7D">
      <w:pPr>
        <w:jc w:val="center"/>
        <w:rPr>
          <w:b/>
          <w:bCs/>
          <w:sz w:val="32"/>
          <w:szCs w:val="32"/>
        </w:rPr>
      </w:pPr>
      <w:r w:rsidRPr="00C47B7D">
        <w:rPr>
          <w:b/>
          <w:bCs/>
          <w:sz w:val="32"/>
          <w:szCs w:val="32"/>
        </w:rPr>
        <w:t>Специальность:</w:t>
      </w:r>
    </w:p>
    <w:p w:rsidR="006E2276" w:rsidRPr="00C47B7D" w:rsidRDefault="006E2276" w:rsidP="00C47B7D">
      <w:pPr>
        <w:jc w:val="center"/>
        <w:rPr>
          <w:sz w:val="32"/>
          <w:szCs w:val="32"/>
        </w:rPr>
      </w:pPr>
      <w:r w:rsidRPr="00C47B7D">
        <w:rPr>
          <w:sz w:val="32"/>
          <w:szCs w:val="32"/>
        </w:rPr>
        <w:t>«Право и организация социального обеспечения»</w:t>
      </w:r>
    </w:p>
    <w:p w:rsidR="006E2276" w:rsidRPr="00C47B7D" w:rsidRDefault="006E2276" w:rsidP="00C47B7D">
      <w:pPr>
        <w:jc w:val="center"/>
        <w:rPr>
          <w:b/>
          <w:bCs/>
          <w:sz w:val="32"/>
          <w:szCs w:val="32"/>
        </w:rPr>
      </w:pPr>
    </w:p>
    <w:p w:rsidR="006E2276" w:rsidRPr="00C47B7D" w:rsidRDefault="006E2276" w:rsidP="00C47B7D">
      <w:pPr>
        <w:jc w:val="center"/>
        <w:rPr>
          <w:b/>
          <w:bCs/>
          <w:sz w:val="26"/>
          <w:szCs w:val="26"/>
        </w:rPr>
      </w:pPr>
    </w:p>
    <w:p w:rsidR="006E2276" w:rsidRPr="00C47B7D" w:rsidRDefault="006E2276" w:rsidP="00C47B7D">
      <w:pPr>
        <w:jc w:val="center"/>
        <w:rPr>
          <w:b/>
          <w:bCs/>
          <w:sz w:val="26"/>
          <w:szCs w:val="26"/>
        </w:rPr>
      </w:pPr>
    </w:p>
    <w:p w:rsidR="006E2276" w:rsidRPr="00C47B7D" w:rsidRDefault="006E2276" w:rsidP="00C47B7D">
      <w:pPr>
        <w:jc w:val="center"/>
        <w:rPr>
          <w:b/>
          <w:bCs/>
          <w:sz w:val="26"/>
          <w:szCs w:val="26"/>
        </w:rPr>
      </w:pPr>
    </w:p>
    <w:p w:rsidR="006E2276" w:rsidRPr="00C47B7D" w:rsidRDefault="006E2276" w:rsidP="00C47B7D">
      <w:pPr>
        <w:jc w:val="center"/>
        <w:rPr>
          <w:b/>
          <w:bCs/>
          <w:sz w:val="26"/>
          <w:szCs w:val="26"/>
        </w:rPr>
      </w:pPr>
    </w:p>
    <w:p w:rsidR="006E2276" w:rsidRPr="00C47B7D" w:rsidRDefault="006E2276" w:rsidP="00C47B7D">
      <w:pPr>
        <w:jc w:val="center"/>
        <w:rPr>
          <w:b/>
          <w:bCs/>
          <w:sz w:val="26"/>
          <w:szCs w:val="26"/>
        </w:rPr>
      </w:pPr>
    </w:p>
    <w:p w:rsidR="006E2276" w:rsidRPr="00C47B7D" w:rsidRDefault="006E2276" w:rsidP="00C47B7D">
      <w:pPr>
        <w:jc w:val="center"/>
        <w:rPr>
          <w:b/>
          <w:bCs/>
          <w:sz w:val="26"/>
          <w:szCs w:val="26"/>
        </w:rPr>
      </w:pPr>
    </w:p>
    <w:p w:rsidR="006E2276" w:rsidRPr="00C47B7D" w:rsidRDefault="006E2276" w:rsidP="00C47B7D">
      <w:pPr>
        <w:jc w:val="center"/>
        <w:rPr>
          <w:b/>
          <w:bCs/>
          <w:sz w:val="26"/>
          <w:szCs w:val="26"/>
        </w:rPr>
      </w:pPr>
    </w:p>
    <w:p w:rsidR="006E2276" w:rsidRPr="00C47B7D" w:rsidRDefault="006E2276" w:rsidP="00C47B7D">
      <w:pPr>
        <w:jc w:val="center"/>
        <w:rPr>
          <w:b/>
          <w:bCs/>
          <w:sz w:val="26"/>
          <w:szCs w:val="26"/>
        </w:rPr>
      </w:pPr>
    </w:p>
    <w:p w:rsidR="006E2276" w:rsidRPr="00C47B7D" w:rsidRDefault="006E2276" w:rsidP="00C47B7D">
      <w:pPr>
        <w:jc w:val="center"/>
        <w:rPr>
          <w:b/>
          <w:bCs/>
          <w:sz w:val="26"/>
          <w:szCs w:val="26"/>
        </w:rPr>
      </w:pPr>
    </w:p>
    <w:p w:rsidR="006E2276" w:rsidRPr="00C47B7D" w:rsidRDefault="006E2276" w:rsidP="00C47B7D">
      <w:pPr>
        <w:jc w:val="center"/>
        <w:rPr>
          <w:b/>
          <w:bCs/>
          <w:sz w:val="26"/>
          <w:szCs w:val="26"/>
        </w:rPr>
      </w:pPr>
    </w:p>
    <w:p w:rsidR="006E2276" w:rsidRPr="00C47B7D" w:rsidRDefault="006E2276" w:rsidP="00C47B7D">
      <w:pPr>
        <w:jc w:val="center"/>
        <w:rPr>
          <w:b/>
          <w:bCs/>
          <w:sz w:val="26"/>
          <w:szCs w:val="26"/>
        </w:rPr>
      </w:pPr>
    </w:p>
    <w:p w:rsidR="006E2276" w:rsidRPr="005C7061" w:rsidRDefault="006E2276" w:rsidP="00C47B7D">
      <w:pPr>
        <w:jc w:val="center"/>
        <w:rPr>
          <w:b/>
          <w:bCs/>
          <w:sz w:val="26"/>
          <w:szCs w:val="26"/>
        </w:rPr>
      </w:pPr>
    </w:p>
    <w:p w:rsidR="006E2276" w:rsidRPr="005C7061" w:rsidRDefault="006E2276" w:rsidP="00C47B7D">
      <w:pPr>
        <w:jc w:val="center"/>
        <w:rPr>
          <w:b/>
          <w:sz w:val="26"/>
          <w:szCs w:val="26"/>
        </w:rPr>
      </w:pPr>
      <w:r w:rsidRPr="005C7061">
        <w:rPr>
          <w:b/>
          <w:sz w:val="26"/>
          <w:szCs w:val="26"/>
        </w:rPr>
        <w:t>Челябинск</w:t>
      </w:r>
    </w:p>
    <w:p w:rsidR="006E2276" w:rsidRPr="005C7061" w:rsidRDefault="00363DBE" w:rsidP="00C47B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2025</w:t>
      </w:r>
      <w:r w:rsidR="006E2276" w:rsidRPr="005C7061">
        <w:rPr>
          <w:b/>
          <w:sz w:val="26"/>
          <w:szCs w:val="26"/>
        </w:rPr>
        <w:t xml:space="preserve"> г.</w:t>
      </w:r>
    </w:p>
    <w:p w:rsidR="006F5CCC" w:rsidRDefault="006F5CCC" w:rsidP="006F5CCC">
      <w:pPr>
        <w:jc w:val="center"/>
        <w:rPr>
          <w:b/>
          <w:bCs/>
        </w:rPr>
      </w:pPr>
      <w:r>
        <w:rPr>
          <w:b/>
          <w:bCs/>
        </w:rPr>
        <w:lastRenderedPageBreak/>
        <w:t>Министерство образования и науки Челябинской области</w:t>
      </w:r>
    </w:p>
    <w:p w:rsidR="006F5CCC" w:rsidRDefault="006F5CCC" w:rsidP="006F5CCC">
      <w:pPr>
        <w:jc w:val="center"/>
        <w:rPr>
          <w:b/>
          <w:bCs/>
        </w:rPr>
      </w:pPr>
      <w:r>
        <w:rPr>
          <w:b/>
          <w:bCs/>
        </w:rPr>
        <w:t xml:space="preserve">Государственное бюджетное профессиональное образовательное учреждение </w:t>
      </w:r>
    </w:p>
    <w:p w:rsidR="006F5CCC" w:rsidRDefault="006F5CCC" w:rsidP="006F5CCC">
      <w:pPr>
        <w:jc w:val="center"/>
        <w:rPr>
          <w:b/>
          <w:bCs/>
        </w:rPr>
      </w:pPr>
      <w:r>
        <w:rPr>
          <w:b/>
          <w:bCs/>
        </w:rPr>
        <w:t xml:space="preserve"> «ЮЖНО-УРАЛЬСКИЙ МНОГОПРОФИЛЬНЫЙ КОЛЛЕДЖ»</w:t>
      </w:r>
    </w:p>
    <w:p w:rsidR="006F5CCC" w:rsidRDefault="006F5CCC" w:rsidP="006F5C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УЧЕБНЫЙ ПЛАН-ГРАФИК</w:t>
      </w:r>
    </w:p>
    <w:p w:rsidR="006F5CCC" w:rsidRDefault="006F5CCC" w:rsidP="006F5CCC">
      <w:pPr>
        <w:jc w:val="center"/>
        <w:rPr>
          <w:b/>
          <w:bCs/>
        </w:rPr>
      </w:pPr>
      <w:r>
        <w:rPr>
          <w:b/>
          <w:bCs/>
        </w:rPr>
        <w:t>НА 2025-2026 УЧЕБНЫЙ ГОД</w:t>
      </w:r>
    </w:p>
    <w:p w:rsidR="006F5CCC" w:rsidRDefault="006F5CCC" w:rsidP="006F5CCC">
      <w:pPr>
        <w:jc w:val="center"/>
        <w:rPr>
          <w:b/>
          <w:bCs/>
        </w:rPr>
      </w:pPr>
      <w:r>
        <w:rPr>
          <w:b/>
          <w:bCs/>
        </w:rPr>
        <w:t>СПЕЦИАЛЬНОСТЬ 40.02.01</w:t>
      </w:r>
    </w:p>
    <w:p w:rsidR="006F5CCC" w:rsidRDefault="006F5CCC" w:rsidP="006F5CCC">
      <w:pPr>
        <w:jc w:val="center"/>
        <w:rPr>
          <w:b/>
          <w:bCs/>
        </w:rPr>
      </w:pPr>
      <w:r>
        <w:rPr>
          <w:b/>
          <w:bCs/>
        </w:rPr>
        <w:t xml:space="preserve"> ПРАВО И ОРГАНИЗАЦИЯ СОЦИАЛЬНОГО ОБЕСПЕЧЕНИЯ</w:t>
      </w:r>
    </w:p>
    <w:p w:rsidR="006F5CCC" w:rsidRDefault="006F5CCC" w:rsidP="006F5CCC">
      <w:pPr>
        <w:jc w:val="center"/>
        <w:rPr>
          <w:b/>
          <w:bCs/>
        </w:rPr>
      </w:pPr>
      <w:r>
        <w:rPr>
          <w:b/>
          <w:bCs/>
        </w:rPr>
        <w:t>ГРУППЫ ПС-331</w:t>
      </w:r>
    </w:p>
    <w:p w:rsidR="006F5CCC" w:rsidRDefault="006F5CCC" w:rsidP="006F5CCC">
      <w:pPr>
        <w:jc w:val="center"/>
        <w:rPr>
          <w:b/>
          <w:bCs/>
        </w:rPr>
      </w:pPr>
      <w:r>
        <w:rPr>
          <w:b/>
          <w:bCs/>
        </w:rPr>
        <w:t>III КУРС</w:t>
      </w:r>
    </w:p>
    <w:p w:rsidR="006F5CCC" w:rsidRDefault="006F5CCC" w:rsidP="006F5CCC">
      <w:pPr>
        <w:jc w:val="center"/>
        <w:rPr>
          <w:b/>
          <w:bCs/>
        </w:rPr>
      </w:pPr>
    </w:p>
    <w:p w:rsidR="006F5CCC" w:rsidRDefault="006F5CCC" w:rsidP="006F5CCC">
      <w:pPr>
        <w:rPr>
          <w:b/>
          <w:bCs/>
        </w:rPr>
      </w:pPr>
      <w:r>
        <w:rPr>
          <w:b/>
          <w:bCs/>
        </w:rPr>
        <w:t>17.09.2025 г.  – 19.09.2025 г. - УСТАНОВОЧНАЯ СЕССИЯ</w:t>
      </w:r>
    </w:p>
    <w:p w:rsidR="006F5CCC" w:rsidRDefault="006F5CCC" w:rsidP="006F5CCC">
      <w:pPr>
        <w:rPr>
          <w:b/>
          <w:bCs/>
        </w:rPr>
      </w:pPr>
    </w:p>
    <w:tbl>
      <w:tblPr>
        <w:tblW w:w="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1"/>
        <w:gridCol w:w="2835"/>
        <w:gridCol w:w="1559"/>
        <w:gridCol w:w="1418"/>
        <w:gridCol w:w="1134"/>
      </w:tblGrid>
      <w:tr w:rsidR="006F5CCC" w:rsidTr="006F5CC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F5CCC" w:rsidRDefault="006F5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дисциплины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F5CCC" w:rsidRDefault="006F5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Контрольные/курсовые</w:t>
            </w:r>
          </w:p>
          <w:p w:rsidR="006F5CCC" w:rsidRDefault="006F5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F5CCC" w:rsidRDefault="006F5CC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Сроки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F5CCC" w:rsidRDefault="006F5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Экзамены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F5CCC" w:rsidRDefault="006F5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Зачеты</w:t>
            </w:r>
          </w:p>
        </w:tc>
      </w:tr>
      <w:tr w:rsidR="006F5CCC" w:rsidTr="006F5CCC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CC" w:rsidRDefault="006F5CCC">
            <w:pPr>
              <w:rPr>
                <w:b/>
                <w:bCs/>
              </w:rPr>
            </w:pPr>
          </w:p>
          <w:p w:rsidR="006F5CCC" w:rsidRDefault="006F5CCC">
            <w:r>
              <w:rPr>
                <w:b/>
                <w:bCs/>
              </w:rPr>
              <w:t xml:space="preserve">10.11.2025 г. – 25.11.2025 г. - ЭКЗАМЕНАЦИОННАЯ СЕССИЯ </w:t>
            </w:r>
          </w:p>
        </w:tc>
      </w:tr>
      <w:tr w:rsidR="006F5CCC" w:rsidTr="006F5CC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r>
              <w:t xml:space="preserve">МДК. 01.01 Право социального обеспечения  32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</w:tr>
      <w:tr w:rsidR="006F5CCC" w:rsidTr="006F5CC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r>
              <w:t xml:space="preserve">ИТПД 16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rPr>
                <w:b/>
                <w:bCs/>
              </w:rPr>
              <w:t xml:space="preserve">   10.11.2025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</w:tr>
      <w:tr w:rsidR="006F5CCC" w:rsidTr="006F5CC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r>
              <w:t xml:space="preserve">Гражданский процесс 20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ind w:right="-249"/>
              <w:jc w:val="center"/>
            </w:pPr>
            <w:r>
              <w:rPr>
                <w:b/>
                <w:bCs/>
              </w:rPr>
              <w:t>10.11.2025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</w:tr>
      <w:tr w:rsidR="006F5CCC" w:rsidTr="006F5CC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r>
              <w:t xml:space="preserve">Основы исследовательской деятельности 8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ДЗ</w:t>
            </w:r>
          </w:p>
        </w:tc>
      </w:tr>
      <w:tr w:rsidR="006F5CCC" w:rsidTr="006F5CC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r>
              <w:t>Иностранный язык 8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ДЗ</w:t>
            </w:r>
          </w:p>
        </w:tc>
      </w:tr>
      <w:tr w:rsidR="006F5CCC" w:rsidTr="006F5CCC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CC" w:rsidRDefault="006F5CCC">
            <w:pPr>
              <w:rPr>
                <w:b/>
                <w:bCs/>
              </w:rPr>
            </w:pPr>
          </w:p>
          <w:p w:rsidR="006F5CCC" w:rsidRDefault="006F5CCC">
            <w:r>
              <w:rPr>
                <w:b/>
                <w:bCs/>
              </w:rPr>
              <w:t>02.02.2026 г. – 17.02.2026 г. - ЭКЗАМЕНАЦИОННО-ЗАЧЕТНАЯ СЕССИЯ</w:t>
            </w:r>
          </w:p>
        </w:tc>
      </w:tr>
      <w:tr w:rsidR="006F5CCC" w:rsidTr="006F5CC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r>
              <w:t xml:space="preserve">Государственная и муниципальная служба 14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CC" w:rsidRDefault="006F5CCC"/>
          <w:p w:rsidR="006F5CCC" w:rsidRDefault="006F5CCC">
            <w:pPr>
              <w:jc w:val="center"/>
            </w:pPr>
            <w:r>
              <w:rPr>
                <w:b/>
                <w:bCs/>
              </w:rPr>
              <w:t>02.02.2026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ДЗ</w:t>
            </w:r>
          </w:p>
        </w:tc>
      </w:tr>
      <w:tr w:rsidR="006F5CCC" w:rsidTr="006F5CC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r>
              <w:t xml:space="preserve">МДК.01.02 Психология социально-правовой деятельности 18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</w:tr>
      <w:tr w:rsidR="006F5CCC" w:rsidTr="006F5CC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r>
              <w:t xml:space="preserve">МДК.02.02 Социальная работа 16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 xml:space="preserve">+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</w:tr>
      <w:tr w:rsidR="006F5CCC" w:rsidTr="006F5CC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r>
              <w:t xml:space="preserve">Способы поиска работы, трудоустройство 14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ДЗ</w:t>
            </w:r>
          </w:p>
        </w:tc>
      </w:tr>
      <w:tr w:rsidR="006F5CCC" w:rsidTr="006F5CC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r>
              <w:t xml:space="preserve">Страховое дело 14 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rPr>
                <w:b/>
                <w:bCs/>
              </w:rPr>
              <w:t>02.02.2026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CC" w:rsidRDefault="006F5CCC">
            <w:pPr>
              <w:jc w:val="center"/>
            </w:pPr>
            <w:r>
              <w:t>ДЗ</w:t>
            </w:r>
          </w:p>
        </w:tc>
      </w:tr>
      <w:tr w:rsidR="006F5CCC" w:rsidTr="006F5CCC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F5CCC" w:rsidRDefault="006F5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F5CCC" w:rsidRDefault="006F5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F5CCC" w:rsidRDefault="006F5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F5CCC" w:rsidRDefault="006F5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F5CCC" w:rsidRDefault="006F5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6F5CCC" w:rsidRDefault="006F5CCC" w:rsidP="006F5CCC"/>
    <w:p w:rsidR="006F5CCC" w:rsidRDefault="006F5CCC" w:rsidP="006F5CCC">
      <w:pPr>
        <w:rPr>
          <w:b/>
          <w:bCs/>
        </w:rPr>
      </w:pPr>
      <w:r>
        <w:rPr>
          <w:b/>
          <w:bCs/>
        </w:rPr>
        <w:t>10.03.2026 г. – 06.04.2026 г. – ПРОИЗВОДСТВЕННАЯ ПРАКТИКА</w:t>
      </w:r>
    </w:p>
    <w:p w:rsidR="006F5CCC" w:rsidRDefault="006F5CCC" w:rsidP="006F5CCC">
      <w:pPr>
        <w:rPr>
          <w:b/>
          <w:bCs/>
        </w:rPr>
      </w:pPr>
      <w:r>
        <w:rPr>
          <w:b/>
          <w:bCs/>
        </w:rPr>
        <w:t xml:space="preserve">13.04.2026 г. -  08.05.2026 г.- ПРЕДДИПЛОМНАЯ ПРАКТИКА </w:t>
      </w:r>
    </w:p>
    <w:p w:rsidR="006F5CCC" w:rsidRDefault="006F5CCC" w:rsidP="006F5CCC">
      <w:pPr>
        <w:rPr>
          <w:b/>
          <w:bCs/>
        </w:rPr>
      </w:pPr>
      <w:r>
        <w:rPr>
          <w:b/>
          <w:bCs/>
        </w:rPr>
        <w:t xml:space="preserve">25.05.2026 г.  - 30.05.2026 г. - КВАЛИФИКАЦИОННЫЕ ЭКЗАМЕНЫ: </w:t>
      </w:r>
    </w:p>
    <w:p w:rsidR="006F5CCC" w:rsidRDefault="006F5CCC" w:rsidP="006F5CCC">
      <w:r>
        <w:t xml:space="preserve">ПМ.01. Обеспечение реализации прав граждан в сфере пенсионного обеспечения и социальной защиты. </w:t>
      </w:r>
    </w:p>
    <w:p w:rsidR="006F5CCC" w:rsidRDefault="006F5CCC" w:rsidP="006F5CCC">
      <w:r>
        <w:t>ПМ.02.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6F5CCC" w:rsidRDefault="006F5CCC" w:rsidP="006F5CCC">
      <w:pPr>
        <w:rPr>
          <w:b/>
          <w:bCs/>
        </w:rPr>
      </w:pPr>
      <w:r>
        <w:rPr>
          <w:b/>
          <w:bCs/>
        </w:rPr>
        <w:t>18.05. 2026 г. –14.06.2026 г.- ВЫПОЛНЕНИЕ ДИПЛОМНОЙ РАБОТОЙ</w:t>
      </w:r>
    </w:p>
    <w:p w:rsidR="006F5CCC" w:rsidRDefault="006F5CCC" w:rsidP="006F5CCC">
      <w:pPr>
        <w:rPr>
          <w:b/>
          <w:bCs/>
        </w:rPr>
      </w:pPr>
    </w:p>
    <w:p w:rsidR="006F5CCC" w:rsidRDefault="006F5CCC" w:rsidP="006F5CCC">
      <w:pPr>
        <w:rPr>
          <w:b/>
          <w:bCs/>
        </w:rPr>
      </w:pPr>
      <w:r>
        <w:rPr>
          <w:b/>
          <w:bCs/>
        </w:rPr>
        <w:t>ГОСУДАРСТВЕННАЯ ИТОГОВАЯ АТТЕСТАЦИЯ</w:t>
      </w:r>
    </w:p>
    <w:p w:rsidR="006F5CCC" w:rsidRDefault="006F5CCC" w:rsidP="006F5CCC">
      <w:pPr>
        <w:rPr>
          <w:b/>
          <w:bCs/>
        </w:rPr>
      </w:pPr>
    </w:p>
    <w:p w:rsidR="006F5CCC" w:rsidRDefault="006F5CCC" w:rsidP="006F5CCC">
      <w:pPr>
        <w:rPr>
          <w:b/>
          <w:bCs/>
        </w:rPr>
      </w:pPr>
      <w:r>
        <w:rPr>
          <w:b/>
          <w:bCs/>
        </w:rPr>
        <w:t>16.06.2026 г. - 30.06.2026 г. – ЗАЩИТА ДИПЛОМНОЙ РАБОТЫ</w:t>
      </w:r>
    </w:p>
    <w:p w:rsidR="006F5CCC" w:rsidRDefault="006F5CCC" w:rsidP="006F5CCC">
      <w:pPr>
        <w:rPr>
          <w:b/>
          <w:bCs/>
        </w:rPr>
      </w:pPr>
    </w:p>
    <w:p w:rsidR="006F5CCC" w:rsidRDefault="006F5CCC" w:rsidP="006F5CCC">
      <w:pPr>
        <w:rPr>
          <w:b/>
          <w:bCs/>
        </w:rPr>
      </w:pPr>
    </w:p>
    <w:p w:rsidR="006F5CCC" w:rsidRDefault="006F5CCC" w:rsidP="006F5CCC">
      <w:r>
        <w:rPr>
          <w:b/>
          <w:bCs/>
          <w:sz w:val="26"/>
          <w:szCs w:val="26"/>
        </w:rPr>
        <w:t>Зав. заочным отделением                                                                                     И.А. Власова</w:t>
      </w:r>
    </w:p>
    <w:p w:rsidR="00F14C47" w:rsidRPr="00EB4AB7" w:rsidRDefault="00F14C47" w:rsidP="00EB4AB7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 w:rsidRPr="00EB4AB7">
        <w:rPr>
          <w:rFonts w:ascii="Times New Roman" w:hAnsi="Times New Roman" w:cs="Times New Roman"/>
          <w:b/>
          <w:sz w:val="25"/>
          <w:szCs w:val="25"/>
        </w:rPr>
        <w:t>ПАМЯТКА ДЛЯ СТУДЕНТОВ-ЗАОЧНИКОВ</w:t>
      </w:r>
    </w:p>
    <w:p w:rsidR="00F14C47" w:rsidRPr="00EB4AB7" w:rsidRDefault="00F14C47" w:rsidP="00EB4AB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14C47" w:rsidRPr="00EB4AB7" w:rsidRDefault="00F14C47" w:rsidP="00EB4AB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B4AB7">
        <w:rPr>
          <w:rFonts w:ascii="Times New Roman" w:hAnsi="Times New Roman" w:cs="Times New Roman"/>
          <w:b/>
          <w:sz w:val="25"/>
          <w:szCs w:val="25"/>
        </w:rPr>
        <w:t>Общие положения</w:t>
      </w:r>
    </w:p>
    <w:p w:rsidR="00F14C47" w:rsidRPr="00EB4AB7" w:rsidRDefault="00F14C47" w:rsidP="00EB4A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B4AB7">
        <w:rPr>
          <w:rFonts w:ascii="Times New Roman" w:hAnsi="Times New Roman" w:cs="Times New Roman"/>
          <w:sz w:val="25"/>
          <w:szCs w:val="25"/>
        </w:rPr>
        <w:t xml:space="preserve">Заочная форма обучения – форма организации учебного процесса, которая сочетает в себе черты дневного образования и самообучения.  Большой объём знаний </w:t>
      </w:r>
      <w:r w:rsidRPr="00EB4AB7">
        <w:rPr>
          <w:rFonts w:ascii="Times New Roman" w:hAnsi="Times New Roman" w:cs="Times New Roman"/>
          <w:b/>
          <w:sz w:val="25"/>
          <w:szCs w:val="25"/>
        </w:rPr>
        <w:t>(70%)</w:t>
      </w:r>
      <w:r w:rsidRPr="00EB4AB7">
        <w:rPr>
          <w:rFonts w:ascii="Times New Roman" w:hAnsi="Times New Roman" w:cs="Times New Roman"/>
          <w:sz w:val="25"/>
          <w:szCs w:val="25"/>
        </w:rPr>
        <w:t xml:space="preserve"> студенты заочного отделения осваивают самостоятельно.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планам, в том же объеме и с тем же перечнем изучаемых дисциплин, что и дневная. </w:t>
      </w:r>
    </w:p>
    <w:p w:rsidR="00F14C47" w:rsidRPr="00EB4AB7" w:rsidRDefault="00F14C47" w:rsidP="00EB4A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B4AB7">
        <w:rPr>
          <w:rFonts w:ascii="Times New Roman" w:hAnsi="Times New Roman" w:cs="Times New Roman"/>
          <w:sz w:val="25"/>
          <w:szCs w:val="25"/>
        </w:rPr>
        <w:t>Диплом о среднем профессиональном образовании един как для студентов очной формы, так и для заочников. Форма обучения не указывается в приложении к диплому.</w:t>
      </w:r>
    </w:p>
    <w:p w:rsidR="00F14C47" w:rsidRPr="00EB4AB7" w:rsidRDefault="00F14C47" w:rsidP="00EB4A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F14C47" w:rsidRPr="00EB4AB7" w:rsidRDefault="00F14C47" w:rsidP="00EB4AB7">
      <w:pPr>
        <w:jc w:val="center"/>
        <w:rPr>
          <w:b/>
          <w:sz w:val="25"/>
          <w:szCs w:val="25"/>
        </w:rPr>
      </w:pPr>
      <w:r w:rsidRPr="00EB4AB7">
        <w:rPr>
          <w:b/>
          <w:sz w:val="25"/>
          <w:szCs w:val="25"/>
        </w:rPr>
        <w:t>Контрольная работа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В межсессионный период студенты выполняют контрольные работы по отдельным дисциплинам, в соответствии с учебным планом специальности. В учебном году не может быть предусмотрено более 10 контрольных работ. По одной дисциплине может быть предусмотрено не более двух контрольных работ в год.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Контрольные работы студенты должны выполнять по учебному графику и предоставлять в колледж в указанные сроки.          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Выполнение контрольной работы является итогом самостоятельной работы заочника над соответствующими разделами учебной дисциплины.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Контрольная работа не должна сводиться к копированию текста учебника или монографии. Необходимо на основе изученного материала подготовить обобщающий ответ, содержащий наиболее важные положения по существу темы задания. Необходимо стремиться к проявлению самостоятельности в подаче материала, использовать дополнительные источники, последнюю информацию, проводить связь теории с жизнью, находить примеры в своей практической деятельности. 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При выполнении контрольных работ студент должен руководствоваться следующими требованиями:</w:t>
      </w:r>
    </w:p>
    <w:p w:rsidR="00F14C47" w:rsidRPr="00EB4AB7" w:rsidRDefault="00F14C47" w:rsidP="00EB4AB7">
      <w:pPr>
        <w:numPr>
          <w:ilvl w:val="0"/>
          <w:numId w:val="9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Работа выполняется в печатном виде.</w:t>
      </w:r>
    </w:p>
    <w:p w:rsidR="00F14C47" w:rsidRPr="00EB4AB7" w:rsidRDefault="00F14C47" w:rsidP="00EB4AB7">
      <w:pPr>
        <w:numPr>
          <w:ilvl w:val="0"/>
          <w:numId w:val="9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Объем контрольной работы не должен превышать 15 страниц печатного текста.</w:t>
      </w:r>
    </w:p>
    <w:p w:rsidR="00F14C47" w:rsidRPr="00EB4AB7" w:rsidRDefault="00F14C47" w:rsidP="00EB4AB7">
      <w:pPr>
        <w:numPr>
          <w:ilvl w:val="0"/>
          <w:numId w:val="9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Работа должна выполняться самостоятельно.</w:t>
      </w:r>
    </w:p>
    <w:p w:rsidR="00F14C47" w:rsidRPr="00EB4AB7" w:rsidRDefault="00F14C47" w:rsidP="00EB4AB7">
      <w:pPr>
        <w:numPr>
          <w:ilvl w:val="0"/>
          <w:numId w:val="9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Ответы на заданные вопросы должны быть сформулированы ясно и достаточно полно.</w:t>
      </w:r>
    </w:p>
    <w:p w:rsidR="00F14C47" w:rsidRPr="00EB4AB7" w:rsidRDefault="00F14C47" w:rsidP="00EB4AB7">
      <w:pPr>
        <w:numPr>
          <w:ilvl w:val="0"/>
          <w:numId w:val="9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Термины и обозначения, сокращения слов употреблять только принятые в рекомендованной литературе.</w:t>
      </w:r>
    </w:p>
    <w:p w:rsidR="00F14C47" w:rsidRPr="00EB4AB7" w:rsidRDefault="00F14C47" w:rsidP="00EB4AB7">
      <w:pPr>
        <w:numPr>
          <w:ilvl w:val="0"/>
          <w:numId w:val="9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Решение задач должно сопровождаться объяснениями, показывающими ход рассуждений учащегося, с обязательной ссылкой на нормативные материалы.</w:t>
      </w:r>
    </w:p>
    <w:p w:rsidR="00F14C47" w:rsidRPr="00EB4AB7" w:rsidRDefault="00F14C47" w:rsidP="00EB4AB7">
      <w:pPr>
        <w:numPr>
          <w:ilvl w:val="0"/>
          <w:numId w:val="9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Работа должна быть правильно оформлена.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При оформлении работы указание темы задания  (контрольного вопроса) и приведение плана ответа обязательно. Можно использовать предлагаемый примерный план или внести в него изменения.           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Страницы работы должны иметь поля: левое – 30 мм, верхнее и нижнее не менее 25 мм, правое – 10 мм.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Все страницы текста, включая иллюстрации и приложения, нумеруются по порядку от титульного листа до последней страницы без пропусков, повторений, литерных добавлений. Первой страницей считается титульный лист, на нем цифра 1 не ставится. Порядковый номер печатается в середине верхнего поля страницы.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Текст работы печатается шрифтом 14 размера через 1 интервал на одной стороне стандартного листа белой бумаги. Абзацный отступ должен быть одинаковым и равен пяти знакам.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Заголовки отделяются от текста сверху и снизу тремя интервалами. Текст на иностранном языке может быть целиком впечатан или вписан от руки.   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lastRenderedPageBreak/>
        <w:t>В тексте контрольной работы не должно быть сокращений слов, за исключением общепринятых.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Готовый вариант необходимо сброшюровать, на титульном листе указать: полное наименование учебного заведения; название работы, фамилию, инициалы, учебную группу автора работы; фамилию, инициалы преподавателя; место и год написания работы.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ab/>
        <w:t xml:space="preserve">В особом внимании нуждается оформление подстрочной ссылки и  списка используемых источников, который является составной частью контрольной работы. Этот список помещается в конце работы.       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Список источников и литературы охватывает все документы, использованные при выполнении письменной работы (Приложение № 1).       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В начале списка указываются законодательные и нормативные документы, при этом они располагаются по значимости, а внутри каждой выделенной группы документов – в хронологическом порядке. Далее указываются монографии, затем статьи, опубликованные в периодических изданиях, и в заключении учебная литература.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Все разделы контрольной работы должны быть изложены в строгой логической последовательности и взаимосвязи.</w:t>
      </w:r>
    </w:p>
    <w:p w:rsidR="00F14C47" w:rsidRPr="00EB4AB7" w:rsidRDefault="00F14C47" w:rsidP="00EB4AB7">
      <w:pPr>
        <w:pStyle w:val="af"/>
        <w:spacing w:after="0"/>
        <w:ind w:left="0" w:firstLine="180"/>
        <w:jc w:val="both"/>
        <w:rPr>
          <w:sz w:val="25"/>
          <w:szCs w:val="25"/>
        </w:rPr>
      </w:pPr>
    </w:p>
    <w:p w:rsidR="00F14C47" w:rsidRPr="00EB4AB7" w:rsidRDefault="00F14C47" w:rsidP="00EB4AB7">
      <w:pPr>
        <w:jc w:val="center"/>
        <w:rPr>
          <w:b/>
          <w:sz w:val="25"/>
          <w:szCs w:val="25"/>
        </w:rPr>
      </w:pPr>
      <w:r w:rsidRPr="00EB4AB7">
        <w:rPr>
          <w:b/>
          <w:sz w:val="25"/>
          <w:szCs w:val="25"/>
        </w:rPr>
        <w:t xml:space="preserve">Проверка контрольной работы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По завершении студентом контрольной  работы преподаватель проверяет ее и вместе с письменной рецензией возвращает студенту для ознакомления.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Контрольная работа оценивается по двухбалльной системе: «зачтено», «не зачтено».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Если в контрольной работе содержатся грубые теоретические ошибки, механическое изложение цитат, отсутствует фактический материал, недостаточно использованы литературные источники, то она получает оценку «не зачтено». 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Студентам, получившим неудовлетворительную оценку по контрольной работе, предоставляется право выбора новой темы контрольной работы или, по решению преподавателя, доработки прежней темы и определяется новый срок для ее выполнения. </w:t>
      </w:r>
    </w:p>
    <w:p w:rsidR="00F14C47" w:rsidRPr="00EB4AB7" w:rsidRDefault="00F14C47" w:rsidP="00EB4AB7">
      <w:pPr>
        <w:ind w:firstLine="567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Все работы и рецензии необходимо сохранить и предъявлять экзаменатору при сдаче экзаменов  зачетов.</w:t>
      </w:r>
    </w:p>
    <w:p w:rsidR="00F14C47" w:rsidRPr="00EB4AB7" w:rsidRDefault="00F14C47" w:rsidP="00EB4AB7">
      <w:pPr>
        <w:ind w:left="360"/>
        <w:jc w:val="both"/>
        <w:rPr>
          <w:sz w:val="25"/>
          <w:szCs w:val="25"/>
        </w:rPr>
      </w:pPr>
    </w:p>
    <w:p w:rsidR="00F14C47" w:rsidRPr="00EB4AB7" w:rsidRDefault="00F14C47" w:rsidP="00EB4AB7">
      <w:pPr>
        <w:ind w:left="360" w:hanging="360"/>
        <w:jc w:val="right"/>
        <w:rPr>
          <w:b/>
          <w:sz w:val="25"/>
          <w:szCs w:val="25"/>
        </w:rPr>
      </w:pPr>
      <w:r w:rsidRPr="00EB4AB7">
        <w:rPr>
          <w:b/>
          <w:sz w:val="25"/>
          <w:szCs w:val="25"/>
        </w:rPr>
        <w:t xml:space="preserve">    Приложение № 1</w:t>
      </w:r>
    </w:p>
    <w:p w:rsidR="00F14C47" w:rsidRPr="00EB4AB7" w:rsidRDefault="00F14C47" w:rsidP="00EB4AB7">
      <w:pPr>
        <w:pStyle w:val="31"/>
        <w:widowControl w:val="0"/>
        <w:suppressAutoHyphens/>
        <w:spacing w:after="0"/>
        <w:jc w:val="center"/>
        <w:rPr>
          <w:b/>
          <w:i/>
          <w:color w:val="000000"/>
          <w:sz w:val="25"/>
          <w:szCs w:val="25"/>
        </w:rPr>
      </w:pPr>
    </w:p>
    <w:p w:rsidR="00F14C47" w:rsidRPr="00EB4AB7" w:rsidRDefault="00F14C47" w:rsidP="00EB4AB7">
      <w:pPr>
        <w:pStyle w:val="31"/>
        <w:widowControl w:val="0"/>
        <w:suppressAutoHyphens/>
        <w:spacing w:after="0"/>
        <w:jc w:val="center"/>
        <w:rPr>
          <w:b/>
          <w:i/>
          <w:color w:val="000000"/>
          <w:sz w:val="25"/>
          <w:szCs w:val="25"/>
        </w:rPr>
      </w:pPr>
      <w:r w:rsidRPr="00EB4AB7">
        <w:rPr>
          <w:b/>
          <w:i/>
          <w:color w:val="000000"/>
          <w:sz w:val="25"/>
          <w:szCs w:val="25"/>
        </w:rPr>
        <w:t>Пример оформления списка используемых источников</w:t>
      </w:r>
    </w:p>
    <w:p w:rsidR="00F14C47" w:rsidRPr="00EB4AB7" w:rsidRDefault="00F14C47" w:rsidP="00EB4AB7">
      <w:pPr>
        <w:pStyle w:val="31"/>
        <w:widowControl w:val="0"/>
        <w:suppressAutoHyphens/>
        <w:spacing w:after="0"/>
        <w:jc w:val="center"/>
        <w:rPr>
          <w:b/>
          <w:color w:val="000000"/>
          <w:sz w:val="25"/>
          <w:szCs w:val="25"/>
        </w:rPr>
      </w:pPr>
      <w:r w:rsidRPr="00EB4AB7">
        <w:rPr>
          <w:b/>
          <w:color w:val="000000"/>
          <w:sz w:val="25"/>
          <w:szCs w:val="25"/>
        </w:rPr>
        <w:t>СПИСОК ИСПОЛЬЗОВАННЫХ ИСТОЧНИКОВ</w:t>
      </w:r>
    </w:p>
    <w:p w:rsidR="00F14C47" w:rsidRPr="00EB4AB7" w:rsidRDefault="00F14C47" w:rsidP="00EB4AB7">
      <w:pPr>
        <w:pStyle w:val="31"/>
        <w:widowControl w:val="0"/>
        <w:suppressAutoHyphens/>
        <w:spacing w:after="0"/>
        <w:jc w:val="center"/>
        <w:rPr>
          <w:color w:val="000000"/>
          <w:sz w:val="25"/>
          <w:szCs w:val="25"/>
        </w:rPr>
      </w:pPr>
    </w:p>
    <w:p w:rsidR="00E77BB7" w:rsidRPr="00EB4AB7" w:rsidRDefault="00E77BB7" w:rsidP="00EB4AB7">
      <w:pPr>
        <w:pStyle w:val="a6"/>
        <w:numPr>
          <w:ilvl w:val="0"/>
          <w:numId w:val="13"/>
        </w:numPr>
        <w:shd w:val="clear" w:color="auto" w:fill="FFFFFF"/>
        <w:tabs>
          <w:tab w:val="left" w:pos="426"/>
        </w:tabs>
        <w:suppressAutoHyphens w:val="0"/>
        <w:ind w:left="426" w:hanging="284"/>
        <w:contextualSpacing/>
        <w:jc w:val="both"/>
        <w:rPr>
          <w:color w:val="000000"/>
          <w:sz w:val="25"/>
          <w:szCs w:val="25"/>
        </w:rPr>
      </w:pPr>
      <w:r w:rsidRPr="00EB4AB7">
        <w:rPr>
          <w:color w:val="000000"/>
          <w:sz w:val="25"/>
          <w:szCs w:val="25"/>
        </w:rPr>
        <w:t>Налоговый кодекс РФ: части первая и вторая [Текст]: – М.: Омега-Л, 2020. – 694с.</w:t>
      </w:r>
    </w:p>
    <w:p w:rsidR="00E77BB7" w:rsidRPr="00EB4AB7" w:rsidRDefault="00E77BB7" w:rsidP="00EB4AB7">
      <w:pPr>
        <w:pStyle w:val="a6"/>
        <w:numPr>
          <w:ilvl w:val="0"/>
          <w:numId w:val="13"/>
        </w:numPr>
        <w:shd w:val="clear" w:color="auto" w:fill="FFFFFF"/>
        <w:tabs>
          <w:tab w:val="left" w:pos="426"/>
        </w:tabs>
        <w:suppressAutoHyphens w:val="0"/>
        <w:ind w:left="426" w:hanging="284"/>
        <w:contextualSpacing/>
        <w:jc w:val="both"/>
        <w:rPr>
          <w:color w:val="000000"/>
          <w:sz w:val="25"/>
          <w:szCs w:val="25"/>
        </w:rPr>
      </w:pPr>
      <w:r w:rsidRPr="00EB4AB7">
        <w:rPr>
          <w:color w:val="000000"/>
          <w:sz w:val="25"/>
          <w:szCs w:val="25"/>
        </w:rPr>
        <w:t>О применении контрольно-кассовой техники при осуществлении наличных денежных расчетов и (или) расчетов с использованием платежных карт: федеральный закон от 22.05.2019 N 54-ФЗ [Текст] //: Справочно-правовая система Консультант Плюс</w:t>
      </w:r>
    </w:p>
    <w:p w:rsidR="00E77BB7" w:rsidRPr="00EB4AB7" w:rsidRDefault="00E77BB7" w:rsidP="00EB4AB7">
      <w:pPr>
        <w:pStyle w:val="a6"/>
        <w:numPr>
          <w:ilvl w:val="0"/>
          <w:numId w:val="13"/>
        </w:numPr>
        <w:shd w:val="clear" w:color="auto" w:fill="FFFFFF"/>
        <w:tabs>
          <w:tab w:val="left" w:pos="426"/>
        </w:tabs>
        <w:suppressAutoHyphens w:val="0"/>
        <w:ind w:left="426" w:hanging="284"/>
        <w:contextualSpacing/>
        <w:jc w:val="both"/>
        <w:rPr>
          <w:color w:val="000000"/>
          <w:sz w:val="25"/>
          <w:szCs w:val="25"/>
        </w:rPr>
      </w:pPr>
      <w:r w:rsidRPr="00EB4AB7">
        <w:rPr>
          <w:color w:val="000000"/>
          <w:sz w:val="25"/>
          <w:szCs w:val="25"/>
        </w:rPr>
        <w:t>О развитии малого и среднего предпринимательства в Российской Федерации: федеральный закон от 24.07.2007г. № 209-ФЗ (в ред. ФЗ от18.10.2007 N 230-ФЗ) [Текст] //: Справочно-правовая система Консультант Плюс</w:t>
      </w:r>
    </w:p>
    <w:p w:rsidR="00E77BB7" w:rsidRPr="00EB4AB7" w:rsidRDefault="00E77BB7" w:rsidP="00EB4AB7">
      <w:pPr>
        <w:pStyle w:val="a6"/>
        <w:numPr>
          <w:ilvl w:val="0"/>
          <w:numId w:val="13"/>
        </w:numPr>
        <w:shd w:val="clear" w:color="auto" w:fill="FFFFFF"/>
        <w:tabs>
          <w:tab w:val="left" w:pos="426"/>
        </w:tabs>
        <w:suppressAutoHyphens w:val="0"/>
        <w:ind w:left="426" w:hanging="284"/>
        <w:contextualSpacing/>
        <w:jc w:val="both"/>
        <w:rPr>
          <w:color w:val="000000"/>
          <w:sz w:val="25"/>
          <w:szCs w:val="25"/>
        </w:rPr>
      </w:pPr>
      <w:r w:rsidRPr="00EB4AB7">
        <w:rPr>
          <w:color w:val="000000"/>
          <w:sz w:val="25"/>
          <w:szCs w:val="25"/>
        </w:rPr>
        <w:t>Адыгова, Ф.К. Анализ и планирование налоговых поступлений: теория и практика [Текст] / под ред. Ф.К. Садыгова – М.:Издат-во экономическо-правовой литературы, 2016.</w:t>
      </w:r>
    </w:p>
    <w:p w:rsidR="00E77BB7" w:rsidRPr="00EB4AB7" w:rsidRDefault="00E77BB7" w:rsidP="00EB4AB7">
      <w:pPr>
        <w:pStyle w:val="a6"/>
        <w:numPr>
          <w:ilvl w:val="0"/>
          <w:numId w:val="13"/>
        </w:numPr>
        <w:shd w:val="clear" w:color="auto" w:fill="FFFFFF"/>
        <w:tabs>
          <w:tab w:val="left" w:pos="426"/>
        </w:tabs>
        <w:suppressAutoHyphens w:val="0"/>
        <w:ind w:left="426" w:hanging="284"/>
        <w:contextualSpacing/>
        <w:jc w:val="both"/>
        <w:rPr>
          <w:color w:val="000000"/>
          <w:sz w:val="25"/>
          <w:szCs w:val="25"/>
        </w:rPr>
      </w:pPr>
      <w:r w:rsidRPr="00EB4AB7">
        <w:rPr>
          <w:color w:val="000000"/>
          <w:sz w:val="25"/>
          <w:szCs w:val="25"/>
        </w:rPr>
        <w:t>Андреев, Н.М. О применении системы налогообложения в виде ЕНВД для отдельных видов деятельности [Текст] / Н.М. Андреев // Налоговый вестник. – 2017. – № 3. –                С. 79-87.</w:t>
      </w:r>
    </w:p>
    <w:p w:rsidR="00E77BB7" w:rsidRPr="00EB4AB7" w:rsidRDefault="00E77BB7" w:rsidP="00EB4AB7">
      <w:pPr>
        <w:pStyle w:val="a6"/>
        <w:numPr>
          <w:ilvl w:val="0"/>
          <w:numId w:val="13"/>
        </w:numPr>
        <w:shd w:val="clear" w:color="auto" w:fill="FFFFFF"/>
        <w:tabs>
          <w:tab w:val="left" w:pos="426"/>
        </w:tabs>
        <w:suppressAutoHyphens w:val="0"/>
        <w:ind w:left="426" w:hanging="284"/>
        <w:contextualSpacing/>
        <w:jc w:val="both"/>
        <w:rPr>
          <w:color w:val="000000"/>
          <w:sz w:val="25"/>
          <w:szCs w:val="25"/>
        </w:rPr>
      </w:pPr>
      <w:r w:rsidRPr="00EB4AB7">
        <w:rPr>
          <w:color w:val="000000"/>
          <w:sz w:val="25"/>
          <w:szCs w:val="25"/>
        </w:rPr>
        <w:t>Андреев, Н.М. Практика применения специальных налоговых режимов [Текст] / Н.М. Андреев // Налоговый вестник. – 2017. – № 9. – С. – 87-91.</w:t>
      </w:r>
    </w:p>
    <w:p w:rsidR="00E77BB7" w:rsidRPr="00EB4AB7" w:rsidRDefault="00E77BB7" w:rsidP="00EB4AB7">
      <w:pPr>
        <w:jc w:val="center"/>
        <w:rPr>
          <w:sz w:val="25"/>
          <w:szCs w:val="25"/>
        </w:rPr>
      </w:pPr>
    </w:p>
    <w:p w:rsidR="00E77BB7" w:rsidRPr="00EB4AB7" w:rsidRDefault="00E77BB7" w:rsidP="00EB4AB7">
      <w:pPr>
        <w:jc w:val="center"/>
        <w:rPr>
          <w:rFonts w:eastAsia="Calibri"/>
          <w:b/>
          <w:sz w:val="25"/>
          <w:szCs w:val="25"/>
          <w:lang w:eastAsia="en-US"/>
        </w:rPr>
      </w:pPr>
    </w:p>
    <w:p w:rsidR="00241693" w:rsidRPr="00EB4AB7" w:rsidRDefault="00241693" w:rsidP="00EB4AB7">
      <w:pPr>
        <w:jc w:val="center"/>
        <w:rPr>
          <w:rFonts w:eastAsia="Calibri"/>
          <w:b/>
          <w:sz w:val="25"/>
          <w:szCs w:val="25"/>
          <w:lang w:eastAsia="en-US"/>
        </w:rPr>
      </w:pPr>
    </w:p>
    <w:p w:rsidR="009326E4" w:rsidRPr="00EB4AB7" w:rsidRDefault="009326E4" w:rsidP="00EB4AB7">
      <w:pPr>
        <w:jc w:val="center"/>
        <w:rPr>
          <w:rFonts w:eastAsia="Calibri"/>
          <w:b/>
          <w:sz w:val="25"/>
          <w:szCs w:val="25"/>
          <w:lang w:eastAsia="en-US"/>
        </w:rPr>
      </w:pPr>
      <w:r w:rsidRPr="00EB4AB7">
        <w:rPr>
          <w:rFonts w:eastAsia="Calibri"/>
          <w:b/>
          <w:sz w:val="25"/>
          <w:szCs w:val="25"/>
          <w:lang w:eastAsia="en-US"/>
        </w:rPr>
        <w:t>СПОСОБЫ ПОИСКА РАБОТЫ, ТРУДОУСТРОЙСТВО</w:t>
      </w:r>
    </w:p>
    <w:p w:rsidR="009326E4" w:rsidRPr="00EB4AB7" w:rsidRDefault="009326E4" w:rsidP="00EB4AB7">
      <w:pPr>
        <w:jc w:val="center"/>
        <w:rPr>
          <w:rFonts w:eastAsia="Calibri"/>
          <w:b/>
          <w:sz w:val="25"/>
          <w:szCs w:val="25"/>
          <w:lang w:eastAsia="en-US"/>
        </w:rPr>
      </w:pPr>
      <w:r w:rsidRPr="00EB4AB7">
        <w:rPr>
          <w:rFonts w:eastAsia="Calibri"/>
          <w:b/>
          <w:sz w:val="25"/>
          <w:szCs w:val="25"/>
          <w:lang w:eastAsia="en-US"/>
        </w:rPr>
        <w:t>Вопросы для дифферен</w:t>
      </w:r>
      <w:r w:rsidR="00FF6B8F" w:rsidRPr="00EB4AB7">
        <w:rPr>
          <w:rFonts w:eastAsia="Calibri"/>
          <w:b/>
          <w:sz w:val="25"/>
          <w:szCs w:val="25"/>
          <w:lang w:eastAsia="en-US"/>
        </w:rPr>
        <w:t xml:space="preserve">цированного зачета </w:t>
      </w:r>
      <w:r w:rsidRPr="00EB4AB7">
        <w:rPr>
          <w:rFonts w:eastAsia="Calibri"/>
          <w:b/>
          <w:sz w:val="25"/>
          <w:szCs w:val="25"/>
          <w:lang w:eastAsia="en-US"/>
        </w:rPr>
        <w:t xml:space="preserve"> </w:t>
      </w:r>
    </w:p>
    <w:p w:rsidR="00E77BB7" w:rsidRPr="00EB4AB7" w:rsidRDefault="00E77BB7" w:rsidP="00EB4AB7">
      <w:pPr>
        <w:jc w:val="center"/>
        <w:rPr>
          <w:rFonts w:eastAsia="Calibri"/>
          <w:b/>
          <w:sz w:val="25"/>
          <w:szCs w:val="25"/>
          <w:lang w:eastAsia="en-US"/>
        </w:rPr>
      </w:pP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Рынок труда: понятие, функции, элементы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Классификация рынков труда.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Конкуренция на рынке труда.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Федеральный закон РФ «О занятости населения в Российской Федерации»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Отраслевая структура занятости Челябинска.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Поиск информации о вакансиях (в различных источниках, включая Интернет)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Профессиональная деятельность: виды, типы, режимы.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Классификация профессий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Профессиональная направленность личности.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Характеристика профессий с точки зрения гарантии трудоустройства.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Модели конкурентоспособности работника.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Алгоритм поиска работы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Методы поиска вакансий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Источники информации о вакансиях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Основные правила подготовки и оформления резюме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Техника ведения телефонных переговоров с потенциальным работодателем.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Внешний вид соискателя вакансии, манера поведения и речи.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Методы отбора персонала.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Техника заполнения анкет и опросников.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Подготовка к собеседованию с потенциальным работодателем.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Требования профессии к человеку. Профпригодность.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Учет индивидуальных психологических особенностей личности в профессиональной деятельности.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Понятие «адаптация». Профессиональная адаптация, ее виды.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Социально-профессиональная мобильность личности.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Планирование и реализация профессиональной карьеры.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Понятие, источники трудового права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Социальное партнерство: понятие, сущность, формы.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Коллективный договор.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Трудовой договор: понятие, виды, содержание.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Дисциплина труда.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Трудовые споры.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Порядок разрешения трудовых споров.</w:t>
      </w:r>
    </w:p>
    <w:p w:rsidR="00E77BB7" w:rsidRPr="00EB4AB7" w:rsidRDefault="00E77BB7" w:rsidP="00EB4AB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EB4AB7">
        <w:rPr>
          <w:rFonts w:eastAsia="Calibri"/>
          <w:sz w:val="25"/>
          <w:szCs w:val="25"/>
          <w:lang w:eastAsia="en-US"/>
        </w:rPr>
        <w:t>Заключение трудового договора</w:t>
      </w:r>
    </w:p>
    <w:p w:rsidR="00E77BB7" w:rsidRPr="00EB4AB7" w:rsidRDefault="00E77BB7" w:rsidP="00EB4AB7">
      <w:pPr>
        <w:ind w:left="720"/>
        <w:contextualSpacing/>
        <w:jc w:val="both"/>
        <w:rPr>
          <w:sz w:val="25"/>
          <w:szCs w:val="25"/>
        </w:rPr>
      </w:pPr>
    </w:p>
    <w:tbl>
      <w:tblPr>
        <w:tblW w:w="9996" w:type="dxa"/>
        <w:tblInd w:w="93" w:type="dxa"/>
        <w:tblLook w:val="04A0" w:firstRow="1" w:lastRow="0" w:firstColumn="1" w:lastColumn="0" w:noHBand="0" w:noVBand="1"/>
      </w:tblPr>
      <w:tblGrid>
        <w:gridCol w:w="9996"/>
      </w:tblGrid>
      <w:tr w:rsidR="00E77BB7" w:rsidRPr="00EB4AB7" w:rsidTr="00E77BB7">
        <w:trPr>
          <w:trHeight w:val="514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B7" w:rsidRPr="00EB4AB7" w:rsidRDefault="00E77BB7" w:rsidP="00EB4AB7">
            <w:pPr>
              <w:jc w:val="both"/>
              <w:rPr>
                <w:b/>
                <w:bCs/>
                <w:sz w:val="25"/>
                <w:szCs w:val="25"/>
              </w:rPr>
            </w:pPr>
            <w:r w:rsidRPr="00EB4AB7">
              <w:rPr>
                <w:b/>
                <w:bCs/>
                <w:sz w:val="25"/>
                <w:szCs w:val="25"/>
              </w:rPr>
              <w:t>Перечень рекомендуемых учебных изданий, Интернет-ресурсов, дополнительной литературы</w:t>
            </w:r>
          </w:p>
        </w:tc>
      </w:tr>
      <w:tr w:rsidR="00E77BB7" w:rsidRPr="00EB4AB7" w:rsidTr="00E77BB7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B7" w:rsidRPr="00EB4AB7" w:rsidRDefault="00E77BB7" w:rsidP="00EB4AB7">
            <w:pPr>
              <w:jc w:val="both"/>
              <w:rPr>
                <w:b/>
                <w:bCs/>
                <w:sz w:val="25"/>
                <w:szCs w:val="25"/>
              </w:rPr>
            </w:pPr>
            <w:r w:rsidRPr="00EB4AB7">
              <w:rPr>
                <w:b/>
                <w:bCs/>
                <w:sz w:val="25"/>
                <w:szCs w:val="25"/>
              </w:rPr>
              <w:t>Нормативные правовые акты:</w:t>
            </w:r>
          </w:p>
        </w:tc>
      </w:tr>
      <w:tr w:rsidR="00E77BB7" w:rsidRPr="00EB4AB7" w:rsidTr="00E77BB7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B7" w:rsidRPr="00EB4AB7" w:rsidRDefault="00E77BB7" w:rsidP="00EB4AB7">
            <w:pPr>
              <w:jc w:val="both"/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1.     "Трудовой кодекс Российской Федерации" от 30.12.2001 N 197-ФЗ (ред. от 03.08.2018)</w:t>
            </w:r>
          </w:p>
        </w:tc>
      </w:tr>
      <w:tr w:rsidR="00E77BB7" w:rsidRPr="00EB4AB7" w:rsidTr="00E77BB7">
        <w:trPr>
          <w:trHeight w:val="604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B7" w:rsidRPr="00EB4AB7" w:rsidRDefault="00E77BB7" w:rsidP="00EB4AB7">
            <w:pPr>
              <w:jc w:val="both"/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2.        Закон РФ от 19.04.1991 N 1032-1 (ред. от 03.07.2018) "О занятости населения в Российской Федерации"</w:t>
            </w:r>
          </w:p>
        </w:tc>
      </w:tr>
      <w:tr w:rsidR="00E77BB7" w:rsidRPr="00EB4AB7" w:rsidTr="00E77BB7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B7" w:rsidRPr="00EB4AB7" w:rsidRDefault="00E77BB7" w:rsidP="00EB4AB7">
            <w:pPr>
              <w:jc w:val="both"/>
              <w:rPr>
                <w:b/>
                <w:bCs/>
                <w:sz w:val="25"/>
                <w:szCs w:val="25"/>
              </w:rPr>
            </w:pPr>
            <w:r w:rsidRPr="00EB4AB7">
              <w:rPr>
                <w:b/>
                <w:bCs/>
                <w:sz w:val="25"/>
                <w:szCs w:val="25"/>
              </w:rPr>
              <w:t>Основные источники:</w:t>
            </w:r>
          </w:p>
        </w:tc>
      </w:tr>
      <w:tr w:rsidR="00E77BB7" w:rsidRPr="00EB4AB7" w:rsidTr="00E77BB7">
        <w:trPr>
          <w:trHeight w:val="90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B7" w:rsidRPr="00EB4AB7" w:rsidRDefault="00E77BB7" w:rsidP="00EB4AB7">
            <w:pPr>
              <w:jc w:val="both"/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1.     Жернакова, М. Б. Деловое общение: учебник и практикум для СПО / М. Б. Жернакова, И. А. Румянцева. — М.: Издательство Юрайт, 2018. — 370 с. — (Серия: Профессиональное образование). — ISBN 978-5-534-07978-4.</w:t>
            </w:r>
          </w:p>
        </w:tc>
      </w:tr>
      <w:tr w:rsidR="00E77BB7" w:rsidRPr="00EB4AB7" w:rsidTr="00E77BB7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B7" w:rsidRPr="00EB4AB7" w:rsidRDefault="00E77BB7" w:rsidP="00EB4AB7">
            <w:pPr>
              <w:jc w:val="both"/>
              <w:rPr>
                <w:b/>
                <w:bCs/>
                <w:sz w:val="25"/>
                <w:szCs w:val="25"/>
              </w:rPr>
            </w:pPr>
            <w:r w:rsidRPr="00EB4AB7">
              <w:rPr>
                <w:b/>
                <w:bCs/>
                <w:sz w:val="25"/>
                <w:szCs w:val="25"/>
              </w:rPr>
              <w:t>Дополнительные источники:</w:t>
            </w:r>
          </w:p>
        </w:tc>
      </w:tr>
      <w:tr w:rsidR="00E77BB7" w:rsidRPr="00EB4AB7" w:rsidTr="00E77BB7">
        <w:trPr>
          <w:trHeight w:val="90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B7" w:rsidRPr="00EB4AB7" w:rsidRDefault="00E77BB7" w:rsidP="00EB4AB7">
            <w:pPr>
              <w:jc w:val="both"/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1.     Кафтан, В. В. Деловая этика: учебник и практикум для СПО / В. В. Кафтан, Л. И. Чернышова. — М.: Издательство Юрайт, 2018. — 301 с. — (Серия: Профессиональное образование). — ISBN 978-5-534-03916-0.</w:t>
            </w:r>
          </w:p>
        </w:tc>
      </w:tr>
      <w:tr w:rsidR="00E77BB7" w:rsidRPr="00EB4AB7" w:rsidTr="00E77BB7">
        <w:trPr>
          <w:trHeight w:val="1179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B7" w:rsidRPr="00EB4AB7" w:rsidRDefault="00E77BB7" w:rsidP="00EB4AB7">
            <w:pPr>
              <w:jc w:val="both"/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2.     Панфилова, А. П. Культура речи и деловое общение в 2 ч. Часть 1: учебник и практикум для СПО / А. П. Панфилова, А. В. Долматов ; под общ. ред. А. П. Панфиловой. — М. : Издательство Юрайт, 2018. — 231 с. — (Серия : Профессиональное образование). — ISBN 978-5-534-03228-4.</w:t>
            </w:r>
          </w:p>
        </w:tc>
      </w:tr>
      <w:tr w:rsidR="00E77BB7" w:rsidRPr="00EB4AB7" w:rsidTr="00E77BB7">
        <w:trPr>
          <w:trHeight w:val="1103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B7" w:rsidRPr="00EB4AB7" w:rsidRDefault="00E77BB7" w:rsidP="00EB4AB7">
            <w:pPr>
              <w:jc w:val="both"/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3.     Хруцкий, В. Е. Оценка персонала. Сбалансированная система показателей : практ. пособие / В. Е. Хруцкий, Р. А. Толмачев, Р. В. Хруцкий. — 3-е изд., испр. и доп. — М. : Издательство Юрайт, 2018. — 208 с. — (Серия : Профессиональная практика). — ISBN 978-5-534-09156-4.</w:t>
            </w:r>
          </w:p>
        </w:tc>
      </w:tr>
      <w:tr w:rsidR="00E77BB7" w:rsidRPr="00EB4AB7" w:rsidTr="00E77BB7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B7" w:rsidRPr="00EB4AB7" w:rsidRDefault="00E77BB7" w:rsidP="00EB4AB7">
            <w:pPr>
              <w:jc w:val="both"/>
              <w:rPr>
                <w:b/>
                <w:bCs/>
                <w:sz w:val="25"/>
                <w:szCs w:val="25"/>
              </w:rPr>
            </w:pPr>
            <w:r w:rsidRPr="00EB4AB7">
              <w:rPr>
                <w:b/>
                <w:bCs/>
                <w:sz w:val="25"/>
                <w:szCs w:val="25"/>
              </w:rPr>
              <w:t>Интернет-ресурсы:</w:t>
            </w:r>
          </w:p>
        </w:tc>
      </w:tr>
      <w:tr w:rsidR="00E77BB7" w:rsidRPr="00EB4AB7" w:rsidTr="00E77BB7">
        <w:trPr>
          <w:trHeight w:val="257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B7" w:rsidRPr="00EB4AB7" w:rsidRDefault="00E77BB7" w:rsidP="00EB4AB7">
            <w:pPr>
              <w:jc w:val="both"/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1. «Консультант Плюс» - законодательство РФ: кодексы, законы, указы…http://www.consultant.ru.</w:t>
            </w:r>
          </w:p>
        </w:tc>
      </w:tr>
      <w:tr w:rsidR="00E77BB7" w:rsidRPr="00EB4AB7" w:rsidTr="00E77BB7">
        <w:trPr>
          <w:trHeight w:val="514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B7" w:rsidRPr="00EB4AB7" w:rsidRDefault="00E77BB7" w:rsidP="00EB4AB7">
            <w:pPr>
              <w:jc w:val="both"/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2. «Гарант» - информационно-правовое обеспечение: законодательство с комментариями: законы, кодексы указы, постановления, приказы…http://www.garant.ru.</w:t>
            </w:r>
          </w:p>
        </w:tc>
      </w:tr>
    </w:tbl>
    <w:p w:rsidR="005C7061" w:rsidRPr="00EB4AB7" w:rsidRDefault="005C7061" w:rsidP="00EB4AB7">
      <w:pPr>
        <w:jc w:val="center"/>
        <w:rPr>
          <w:b/>
          <w:bCs/>
          <w:sz w:val="25"/>
          <w:szCs w:val="25"/>
        </w:rPr>
      </w:pPr>
    </w:p>
    <w:p w:rsidR="006E2276" w:rsidRPr="00EB4AB7" w:rsidRDefault="006E2276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ГРАЖДАНСКИЙ  ПРОЦЕСС</w:t>
      </w:r>
    </w:p>
    <w:p w:rsidR="006E2276" w:rsidRPr="00EB4AB7" w:rsidRDefault="006E2276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Вопросы  к экзамену</w:t>
      </w:r>
    </w:p>
    <w:p w:rsidR="006E2276" w:rsidRPr="00EB4AB7" w:rsidRDefault="006E2276" w:rsidP="00EB4AB7">
      <w:pPr>
        <w:rPr>
          <w:sz w:val="25"/>
          <w:szCs w:val="25"/>
        </w:rPr>
      </w:pP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Понятие, предмет, метод, система и источники  гражданского процессуального права.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виды принципов гражданского процесса.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Виды и стадии гражданского процесса.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гражданских процессуальных отношений, основания их возникновения, субъекты.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 виды подведомственности.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виды  подсудности.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состав  лиц, участвующих в деле, их права и обязанности.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сторон в гражданском процессе, их права и обязанности. Замена ненадлежащей стороны. Процессуальное правопреемство.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виды  третьих лиц, их права и обязанности.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Формы участия прокурора в гражданском процессе.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 и виды представительства в суде. Полномочия представителя.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Понятие, цель и этапы судебного доказывания.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виды судебных доказательств. Факты, не подлежащие доказыванию.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Средства судебного доказывания, их характеристика.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виды судебных расходов.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виды процессуальных сроков. Исчисление процессуальных сроков. Восстановление  процессуальных сроков.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 приказного производства. Требования, по которым выдается судебный приказ. Вынесение  и отмена  судебного приказа.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сущность искового производства.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Понятие, элементы и виды исков.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Порядок предъявления иска, исковое заявление и его реквизиты.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Стадия  возбуждения гражданского дела в суде первой инстанции. 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Отказ в принятии искового заявления, возвращение искового заявления,  оставление  искового заявления  без движения.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Изменение иска, отказ от иска, признание иска, мировое соглашение 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Возражения  ответчика, встречный иск.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Понятие, цель, задачи и содержание  стадии подготовки  гражданского дела к судебному  разбирательству.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значение  стадии судебного разбирательства  гражданского дела.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Этапы судебного заседания (подготовительная часть, рассмотрение дела по существу, прения, принятие и объявление решения).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Временные остановки в гражданском процессе (перерыв, отложение, приостановление).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Протокол судебного заседания.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Постановления суда первой инстанции, понятие и виды.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судебного решения,  его  содержание, требования, предъявляемые  к судебному  решению.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сущность производства по делам, возникающим из публичных правоотношений.  Дела, рассматриваемые в данном производстве.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сущность  особого производства. Дела, рассматриваемые в данном производстве.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Производство в суде апелляционной инстанции. Основания для отмены судебных постановлений. Полномочия суда апелляционной инстанции.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Производство  в суде кассационной  инстанции.  Основания для отмены судебных постановлений. Полномочия суда кассационной инстанции.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Производство в суде надзорной инстанции. Основания для отмены  судебных постановлений. Полномочия суда надзорной инстанции.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Производство по пересмотру судебных постановлений по вновь открывшимся или  новым обстоятельствам.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Понятие и сущность исполнительного производства. Лица, участвующие, в исполнительном производстве их права и обязанности. 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Исполнительные действия. Меры принудительного исполнения.</w:t>
      </w:r>
    </w:p>
    <w:p w:rsidR="006E2276" w:rsidRPr="00EB4AB7" w:rsidRDefault="006E2276" w:rsidP="00EB4AB7">
      <w:pPr>
        <w:numPr>
          <w:ilvl w:val="0"/>
          <w:numId w:val="1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Несудебные формы защиты права. Нотариат. Третейский суд.</w:t>
      </w:r>
    </w:p>
    <w:p w:rsidR="006E2276" w:rsidRPr="00EB4AB7" w:rsidRDefault="006E2276" w:rsidP="00EB4AB7">
      <w:pPr>
        <w:jc w:val="both"/>
        <w:rPr>
          <w:sz w:val="25"/>
          <w:szCs w:val="25"/>
        </w:rPr>
      </w:pPr>
    </w:p>
    <w:p w:rsidR="0037195D" w:rsidRPr="00EB4AB7" w:rsidRDefault="0037195D" w:rsidP="00EB4AB7">
      <w:pPr>
        <w:tabs>
          <w:tab w:val="center" w:pos="3660"/>
          <w:tab w:val="right" w:pos="7280"/>
        </w:tabs>
        <w:rPr>
          <w:b/>
          <w:bCs/>
          <w:iCs/>
          <w:sz w:val="25"/>
          <w:szCs w:val="25"/>
        </w:rPr>
      </w:pPr>
      <w:r w:rsidRPr="00EB4AB7">
        <w:rPr>
          <w:b/>
          <w:bCs/>
          <w:iCs/>
          <w:sz w:val="25"/>
          <w:szCs w:val="25"/>
        </w:rPr>
        <w:t xml:space="preserve">     </w:t>
      </w:r>
      <w:r w:rsidRPr="00EB4AB7">
        <w:rPr>
          <w:b/>
          <w:bCs/>
          <w:sz w:val="25"/>
          <w:szCs w:val="25"/>
        </w:rPr>
        <w:t>Список использованной литературы</w:t>
      </w:r>
      <w:r w:rsidRPr="00EB4AB7">
        <w:rPr>
          <w:b/>
          <w:bCs/>
          <w:iCs/>
          <w:sz w:val="25"/>
          <w:szCs w:val="25"/>
        </w:rPr>
        <w:t xml:space="preserve"> </w:t>
      </w:r>
    </w:p>
    <w:p w:rsidR="0037195D" w:rsidRPr="00EB4AB7" w:rsidRDefault="0037195D" w:rsidP="00EB4AB7">
      <w:pPr>
        <w:tabs>
          <w:tab w:val="center" w:pos="3660"/>
          <w:tab w:val="right" w:pos="7280"/>
        </w:tabs>
        <w:rPr>
          <w:b/>
          <w:bCs/>
          <w:iCs/>
          <w:sz w:val="25"/>
          <w:szCs w:val="25"/>
        </w:rPr>
      </w:pPr>
      <w:r w:rsidRPr="00EB4AB7">
        <w:rPr>
          <w:b/>
          <w:bCs/>
          <w:iCs/>
          <w:sz w:val="25"/>
          <w:szCs w:val="25"/>
        </w:rPr>
        <w:t>Основная литература:</w:t>
      </w:r>
    </w:p>
    <w:p w:rsidR="0037195D" w:rsidRPr="00EB4AB7" w:rsidRDefault="0037195D" w:rsidP="00EB4AB7">
      <w:pPr>
        <w:numPr>
          <w:ilvl w:val="0"/>
          <w:numId w:val="19"/>
        </w:numPr>
        <w:shd w:val="clear" w:color="auto" w:fill="FFFFFF"/>
        <w:jc w:val="both"/>
        <w:rPr>
          <w:bCs/>
          <w:iCs/>
          <w:color w:val="000000"/>
          <w:spacing w:val="-1"/>
          <w:sz w:val="25"/>
          <w:szCs w:val="25"/>
        </w:rPr>
      </w:pPr>
      <w:r w:rsidRPr="00EB4AB7">
        <w:rPr>
          <w:bCs/>
          <w:iCs/>
          <w:color w:val="000000"/>
          <w:spacing w:val="-1"/>
          <w:sz w:val="25"/>
          <w:szCs w:val="25"/>
        </w:rPr>
        <w:t>Гражданский процесс: учебник и практикум для среднего профессионального образования / М. Ю. Лебедев [и др.] ; ответственный редактор М. Ю. Лебедев. — 3-е изд., перераб. и доп. — Москва : Издательство Юрайт, 2019. — 394 с</w:t>
      </w:r>
    </w:p>
    <w:p w:rsidR="0037195D" w:rsidRPr="00EB4AB7" w:rsidRDefault="0037195D" w:rsidP="00EB4AB7">
      <w:pPr>
        <w:rPr>
          <w:b/>
          <w:sz w:val="25"/>
          <w:szCs w:val="25"/>
        </w:rPr>
      </w:pPr>
      <w:r w:rsidRPr="00EB4AB7">
        <w:rPr>
          <w:b/>
          <w:sz w:val="25"/>
          <w:szCs w:val="25"/>
        </w:rPr>
        <w:t xml:space="preserve"> Дополнительная литература:</w:t>
      </w:r>
    </w:p>
    <w:p w:rsidR="0037195D" w:rsidRPr="00EB4AB7" w:rsidRDefault="0037195D" w:rsidP="00EB4AB7">
      <w:pPr>
        <w:numPr>
          <w:ilvl w:val="0"/>
          <w:numId w:val="2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Власов, А.А. Гражданский процесс: учебник и практикум для среднего профессионального образования / А.А. Власов. — 9-е изд., перераб. и доп. — Москва : Издательство Юрайт, 2019. — 470 с.</w:t>
      </w:r>
    </w:p>
    <w:p w:rsidR="0037195D" w:rsidRPr="00EB4AB7" w:rsidRDefault="0037195D" w:rsidP="00EB4AB7">
      <w:pPr>
        <w:numPr>
          <w:ilvl w:val="0"/>
          <w:numId w:val="2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Лебедев, М.Ю. Гражданский процесс : учебник для академического бакалавриата / М.Ю. Лебедев. — 8-е изд., перераб. и доп. — Москва : Издательство Юрайт, 2019. — 354 с.;</w:t>
      </w:r>
    </w:p>
    <w:p w:rsidR="0037195D" w:rsidRPr="00EB4AB7" w:rsidRDefault="0037195D" w:rsidP="00EB4AB7">
      <w:pPr>
        <w:numPr>
          <w:ilvl w:val="0"/>
          <w:numId w:val="2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Зайцев, А.И. Комментарий к модельному закону «о третейских судах и третейском разбирательстве» / А.И. Зайцев. — Москва : Издательство Юрайт, 2019. — 148 с.</w:t>
      </w:r>
    </w:p>
    <w:p w:rsidR="0037195D" w:rsidRPr="00EB4AB7" w:rsidRDefault="0037195D" w:rsidP="00EB4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 xml:space="preserve">     Нормативные правовые акты.</w:t>
      </w:r>
    </w:p>
    <w:p w:rsidR="0037195D" w:rsidRPr="00EB4AB7" w:rsidRDefault="0037195D" w:rsidP="00EB4AB7">
      <w:pPr>
        <w:numPr>
          <w:ilvl w:val="0"/>
          <w:numId w:val="17"/>
        </w:numPr>
        <w:ind w:left="709" w:hanging="283"/>
        <w:jc w:val="both"/>
        <w:rPr>
          <w:sz w:val="25"/>
          <w:szCs w:val="25"/>
        </w:rPr>
      </w:pPr>
      <w:r w:rsidRPr="00EB4AB7">
        <w:rPr>
          <w:rStyle w:val="a7"/>
          <w:color w:val="000000"/>
          <w:sz w:val="25"/>
          <w:szCs w:val="25"/>
        </w:rPr>
        <w:t xml:space="preserve">Федеральный Конституционный Закон от 12 декабря </w:t>
      </w:r>
      <w:smartTag w:uri="urn:schemas-microsoft-com:office:smarttags" w:element="metricconverter">
        <w:smartTagPr>
          <w:attr w:name="ProductID" w:val="1993 г"/>
        </w:smartTagPr>
        <w:r w:rsidRPr="00EB4AB7">
          <w:rPr>
            <w:rStyle w:val="a7"/>
            <w:color w:val="000000"/>
            <w:sz w:val="25"/>
            <w:szCs w:val="25"/>
          </w:rPr>
          <w:t>1993 г</w:t>
        </w:r>
      </w:smartTag>
      <w:r w:rsidRPr="00EB4AB7">
        <w:rPr>
          <w:rStyle w:val="a7"/>
          <w:color w:val="000000"/>
          <w:sz w:val="25"/>
          <w:szCs w:val="25"/>
        </w:rPr>
        <w:t xml:space="preserve">. «Конституция Российской Федерации»,   </w:t>
      </w:r>
      <w:r w:rsidRPr="00EB4AB7">
        <w:rPr>
          <w:sz w:val="25"/>
          <w:szCs w:val="25"/>
        </w:rPr>
        <w:t xml:space="preserve">Российская газета от 25 декабря </w:t>
      </w:r>
      <w:smartTag w:uri="urn:schemas-microsoft-com:office:smarttags" w:element="metricconverter">
        <w:smartTagPr>
          <w:attr w:name="ProductID" w:val="1993 г"/>
        </w:smartTagPr>
        <w:r w:rsidRPr="00EB4AB7">
          <w:rPr>
            <w:sz w:val="25"/>
            <w:szCs w:val="25"/>
          </w:rPr>
          <w:t>1993 г</w:t>
        </w:r>
      </w:smartTag>
      <w:r w:rsidRPr="00EB4AB7">
        <w:rPr>
          <w:sz w:val="25"/>
          <w:szCs w:val="25"/>
        </w:rPr>
        <w:t xml:space="preserve">. - N 237. 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283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Федеральный конституционный закон от 31.12.1996 г. № 1-ФКЗ «О судебной системе Российской Федерации», "Собрание законодательства РФ", 06.01.1997, N 1, ст. 1.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283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Федеральный конституционный закон от 07.02.2011г. № 1-ФКЗ «О судах общей юрисдикции в Российской Федерации», «Собрание законодательства РФ» от 14.02.2011 № 7 ст. 898.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283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Федеральный конституционный закон от  05.02.2014г. № 3-ФКЗ «О Верховном Суде РФ», "Собрание законодательства РФ", 10.02.2014, N 6, ст. 550.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283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Федеральный конституционный закон от 23.06.1999г. № 1-ФКЗ «О военных судах Российской Федерации», «Собрание законодательства РФ», 28.06.1999г. №26, ст.3170.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283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Федеральный Конституционный закон от 28.04.1995г. № 1-ФКЗ  «Об арбитражных судах в Российской  Федерации», «Собрание  законодательства РФ», 01.05.1995г. № 18 ст.1589.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283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Гражданский процессуальный кодекс РФ: Федеральный закон № 138-ФЗ от 14.11.2002 г., "Собрание законодательства РФ", 18.11.2002, N 46, ст. 4532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283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Арбитражный процессуальный кодекс РФ: Федеральный закон № 95-ФЗ от 24.02.2002г., «Собрание законодательства РФ» 29.07.2002г. № 30 ст. 3012.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283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Гражданский   кодекс   РФ   часть   первая:   Федеральный   закон  №   51-ФЗ  от 30.11.1994г., "Собрание законодательства РФ", 05.12.1994, N 32, ст. 3301.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Семейный кодекс Российской Федерации: Федеральный закон № 223-ФЗ от 29.12.1995 г. "Собрание законодательства РФ", 01.01.1996, N 1, ст. 16.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Налоговый кодекс РФ часть вторая: Федеральный закон № 117-ФЗ от 05.08.2000 г. "Собрание законодательства РФ", 07.08.2000, N 32, ст. 3340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Трудовой кодекс РФ: Федеральный закон № 197-ФЗ от 30.12.2001 г. "Собрание законодательства РФ", 07.01.2002, N 1 (ч. 1), ст. 3.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Кодекс Российской Федерации об административных нарушениях: Федераль</w:t>
      </w:r>
      <w:r w:rsidRPr="00EB4AB7">
        <w:rPr>
          <w:color w:val="000000"/>
          <w:spacing w:val="-1"/>
          <w:sz w:val="25"/>
          <w:szCs w:val="25"/>
        </w:rPr>
        <w:softHyphen/>
        <w:t>ный закон № 195-ФЗ от 30.12.2001 г. "Собрание законодательства РФ", 07.01.2002, N 1 (ч. 1), ст. 1.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Основы законодательства РФ о нотариате № 4462-1 от 11.02.1993 г  "Российская газета", N 49, 13.03.1993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Федеральный закон от 21.07.1997 г. № 118-ФЗ «О судебных приставах», "Собрание законодательства РФ", 28.07.1997, N 30, ст. 3590.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Федеральный закон от 02.10.2007 N 229-ФЗ «Об исполнительном произ</w:t>
      </w:r>
      <w:r w:rsidRPr="00EB4AB7">
        <w:rPr>
          <w:color w:val="000000"/>
          <w:spacing w:val="-1"/>
          <w:sz w:val="25"/>
          <w:szCs w:val="25"/>
        </w:rPr>
        <w:softHyphen/>
        <w:t>водстве», "Собрание законодательства РФ", 08.10.2007, N 41, ст. 4849.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Федеральный закон от 17.12.1998 г. № 188-ФЗ «О мировых судьях в Рос</w:t>
      </w:r>
      <w:r w:rsidRPr="00EB4AB7">
        <w:rPr>
          <w:color w:val="000000"/>
          <w:spacing w:val="-1"/>
          <w:sz w:val="25"/>
          <w:szCs w:val="25"/>
        </w:rPr>
        <w:softHyphen/>
        <w:t>сийской Федерации», "Собрание законодательства РФ", 21.12.1998, N 51, ст. 6270.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Федеральный закон РФ № 102 -ФЗ от 24.07.2002 г. «О третейских судах в Рос</w:t>
      </w:r>
      <w:r w:rsidRPr="00EB4AB7">
        <w:rPr>
          <w:color w:val="000000"/>
          <w:spacing w:val="-1"/>
          <w:sz w:val="25"/>
          <w:szCs w:val="25"/>
        </w:rPr>
        <w:softHyphen/>
        <w:t>сийской    Федерации»,  "Собрание законодательства РФ", 29.07.2002, N 30, ст. 3019.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sz w:val="25"/>
          <w:szCs w:val="25"/>
        </w:rPr>
        <w:t>Закон РФ «О гражданстве РФ» от 31.05.2002 № 62-ФЗ, «Собрание законодательства РФ», 2002- N 22.- ст. 2031.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z w:val="25"/>
          <w:szCs w:val="25"/>
        </w:rPr>
        <w:t xml:space="preserve">Федеральный закон от 25 июля </w:t>
      </w:r>
      <w:smartTag w:uri="urn:schemas-microsoft-com:office:smarttags" w:element="metricconverter">
        <w:smartTagPr>
          <w:attr w:name="ProductID" w:val="2002 г"/>
        </w:smartTagPr>
        <w:r w:rsidRPr="00EB4AB7">
          <w:rPr>
            <w:color w:val="000000"/>
            <w:sz w:val="25"/>
            <w:szCs w:val="25"/>
          </w:rPr>
          <w:t>2002 г</w:t>
        </w:r>
      </w:smartTag>
      <w:r w:rsidRPr="00EB4AB7">
        <w:rPr>
          <w:color w:val="000000"/>
          <w:sz w:val="25"/>
          <w:szCs w:val="25"/>
        </w:rPr>
        <w:t xml:space="preserve">. № 115-ФЗ "О правовом положении иностранных граждан в Российской Федерации", «Собрание законодательства РФ» от 29 июля </w:t>
      </w:r>
      <w:smartTag w:uri="urn:schemas-microsoft-com:office:smarttags" w:element="metricconverter">
        <w:smartTagPr>
          <w:attr w:name="ProductID" w:val="2002 г"/>
        </w:smartTagPr>
        <w:r w:rsidRPr="00EB4AB7">
          <w:rPr>
            <w:color w:val="000000"/>
            <w:sz w:val="25"/>
            <w:szCs w:val="25"/>
          </w:rPr>
          <w:t>2002 г</w:t>
        </w:r>
      </w:smartTag>
      <w:r w:rsidRPr="00EB4AB7">
        <w:rPr>
          <w:color w:val="000000"/>
          <w:sz w:val="25"/>
          <w:szCs w:val="25"/>
        </w:rPr>
        <w:t>. № 30 ст. 3032.</w:t>
      </w:r>
    </w:p>
    <w:p w:rsidR="0037195D" w:rsidRPr="00EB4AB7" w:rsidRDefault="0037195D" w:rsidP="00EB4AB7">
      <w:pPr>
        <w:numPr>
          <w:ilvl w:val="0"/>
          <w:numId w:val="17"/>
        </w:numPr>
        <w:ind w:left="709" w:hanging="425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24.04.2008 N 48-ФЗ  "Об опеке и попечительстве", «Собрание законодательства РФ»- 2008.- N 17.- ст. 1755.</w:t>
      </w:r>
    </w:p>
    <w:p w:rsidR="0037195D" w:rsidRPr="00EB4AB7" w:rsidRDefault="0037195D" w:rsidP="00EB4AB7">
      <w:pPr>
        <w:numPr>
          <w:ilvl w:val="0"/>
          <w:numId w:val="17"/>
        </w:numPr>
        <w:ind w:left="709" w:hanging="425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Федеральный закон от 15.11.1997 N 143-ФЗ "Об актах гражданского состояния", «Собрание законодательства РФ», 1997- N 47- ст. 5340. </w:t>
      </w:r>
    </w:p>
    <w:p w:rsidR="0037195D" w:rsidRPr="00EB4AB7" w:rsidRDefault="0037195D" w:rsidP="00EB4AB7">
      <w:pPr>
        <w:numPr>
          <w:ilvl w:val="0"/>
          <w:numId w:val="17"/>
        </w:numPr>
        <w:ind w:left="709" w:hanging="425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Федеральный закон от 12 марта </w:t>
      </w:r>
      <w:smartTag w:uri="urn:schemas-microsoft-com:office:smarttags" w:element="metricconverter">
        <w:smartTagPr>
          <w:attr w:name="ProductID" w:val="2014 г"/>
        </w:smartTagPr>
        <w:r w:rsidRPr="00EB4AB7">
          <w:rPr>
            <w:sz w:val="25"/>
            <w:szCs w:val="25"/>
          </w:rPr>
          <w:t>2014 г</w:t>
        </w:r>
      </w:smartTag>
      <w:r w:rsidRPr="00EB4AB7">
        <w:rPr>
          <w:sz w:val="25"/>
          <w:szCs w:val="25"/>
        </w:rPr>
        <w:t xml:space="preserve">. N 29-ФЗ "О внесении изменений в отдельные законодательные акты Российской Федерации в связи с принятием </w:t>
      </w:r>
    </w:p>
    <w:p w:rsidR="0037195D" w:rsidRPr="00EB4AB7" w:rsidRDefault="0037195D" w:rsidP="00EB4AB7">
      <w:pPr>
        <w:numPr>
          <w:ilvl w:val="0"/>
          <w:numId w:val="17"/>
        </w:numPr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sz w:val="25"/>
          <w:szCs w:val="25"/>
        </w:rPr>
        <w:t>Закона Российской Федерации о поправке к Конституции Российской Федерации "О Верховном Суде Российской Федерации и прокуратуре Российской Федерации", «Собрание законодательства РФ» от 17марта2014г. №11ст.1094.</w:t>
      </w:r>
    </w:p>
    <w:p w:rsidR="0037195D" w:rsidRPr="00EB4AB7" w:rsidRDefault="0037195D" w:rsidP="00EB4AB7">
      <w:pPr>
        <w:numPr>
          <w:ilvl w:val="0"/>
          <w:numId w:val="17"/>
        </w:numPr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sz w:val="25"/>
          <w:szCs w:val="25"/>
        </w:rPr>
        <w:t xml:space="preserve">Федеральный закон от 27 июля 2010г. N 193-ФЗ "Об альтернативной процедуре урегулирования споров с участием посредника (процедуре медиации)" Собрании законодательства РФ» от 2 августа </w:t>
      </w:r>
      <w:smartTag w:uri="urn:schemas-microsoft-com:office:smarttags" w:element="metricconverter">
        <w:smartTagPr>
          <w:attr w:name="ProductID" w:val="2010 г"/>
        </w:smartTagPr>
        <w:r w:rsidRPr="00EB4AB7">
          <w:rPr>
            <w:sz w:val="25"/>
            <w:szCs w:val="25"/>
          </w:rPr>
          <w:t>2010 г</w:t>
        </w:r>
      </w:smartTag>
      <w:r w:rsidRPr="00EB4AB7">
        <w:rPr>
          <w:sz w:val="25"/>
          <w:szCs w:val="25"/>
        </w:rPr>
        <w:t>. № 31 ст. 4162.</w:t>
      </w:r>
    </w:p>
    <w:p w:rsidR="0037195D" w:rsidRPr="00EB4AB7" w:rsidRDefault="0037195D" w:rsidP="00EB4AB7">
      <w:pPr>
        <w:numPr>
          <w:ilvl w:val="0"/>
          <w:numId w:val="17"/>
        </w:numPr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Федеральный закон от 22.12.2008г. № 262-ФЗ «Об обеспечении доступа к информации о деятельности судов в Российской Федерации», «Собрание законодательства РФ», 29.12.2008 № 52 (ч.1) ст. 6217.</w:t>
      </w:r>
    </w:p>
    <w:p w:rsidR="0037195D" w:rsidRPr="00EB4AB7" w:rsidRDefault="0037195D" w:rsidP="00EB4AB7">
      <w:pPr>
        <w:numPr>
          <w:ilvl w:val="0"/>
          <w:numId w:val="17"/>
        </w:numPr>
        <w:shd w:val="clear" w:color="auto" w:fill="FFFFFF"/>
        <w:ind w:left="709" w:hanging="425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Федеральный закон от 30.04.2010г. № 68-ФЗ «О компенсации за нарушение права на судопроизводство в разумный срок или права на исполнение судебного акта в разумный срок», «Собрание законодательства РФ», 2010, № 18 ст.2144.</w:t>
      </w:r>
    </w:p>
    <w:p w:rsidR="0037195D" w:rsidRPr="00EB4AB7" w:rsidRDefault="0037195D" w:rsidP="00EB4AB7">
      <w:pPr>
        <w:numPr>
          <w:ilvl w:val="0"/>
          <w:numId w:val="17"/>
        </w:numPr>
        <w:ind w:left="709" w:hanging="425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Федеральный закон от 2 июля </w:t>
      </w:r>
      <w:smartTag w:uri="urn:schemas-microsoft-com:office:smarttags" w:element="metricconverter">
        <w:smartTagPr>
          <w:attr w:name="ProductID" w:val="2013 г"/>
        </w:smartTagPr>
        <w:r w:rsidRPr="00EB4AB7">
          <w:rPr>
            <w:sz w:val="25"/>
            <w:szCs w:val="25"/>
          </w:rPr>
          <w:t>2013 г</w:t>
        </w:r>
      </w:smartTag>
      <w:r w:rsidRPr="00EB4AB7">
        <w:rPr>
          <w:sz w:val="25"/>
          <w:szCs w:val="25"/>
        </w:rPr>
        <w:t>. № 187-ФЗ "О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сетях", «Собрание законодательства РФ» от 8 июля 2013г.№27,ст.3479.</w:t>
      </w:r>
    </w:p>
    <w:p w:rsidR="0037195D" w:rsidRPr="00EB4AB7" w:rsidRDefault="0037195D" w:rsidP="00EB4AB7">
      <w:pPr>
        <w:numPr>
          <w:ilvl w:val="0"/>
          <w:numId w:val="17"/>
        </w:numPr>
        <w:ind w:left="709" w:hanging="425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Федеральный закон от 5 мая </w:t>
      </w:r>
      <w:smartTag w:uri="urn:schemas-microsoft-com:office:smarttags" w:element="metricconverter">
        <w:smartTagPr>
          <w:attr w:name="ProductID" w:val="2014 г"/>
        </w:smartTagPr>
        <w:r w:rsidRPr="00EB4AB7">
          <w:rPr>
            <w:sz w:val="25"/>
            <w:szCs w:val="25"/>
          </w:rPr>
          <w:t>2014 г</w:t>
        </w:r>
      </w:smartTag>
      <w:r w:rsidRPr="00EB4AB7">
        <w:rPr>
          <w:sz w:val="25"/>
          <w:szCs w:val="25"/>
        </w:rPr>
        <w:t xml:space="preserve">. N 126-ФЗ "О внесении изменений в отдельные законодательные акты Российской Федерации в связи с присоединением Российской Федерации к Конвенции о гражданско-правовых аспектах международного похищения детей", «Собрание законодательства РФ от 12 мая </w:t>
      </w:r>
      <w:smartTag w:uri="urn:schemas-microsoft-com:office:smarttags" w:element="metricconverter">
        <w:smartTagPr>
          <w:attr w:name="ProductID" w:val="2014 г"/>
        </w:smartTagPr>
        <w:r w:rsidRPr="00EB4AB7">
          <w:rPr>
            <w:sz w:val="25"/>
            <w:szCs w:val="25"/>
          </w:rPr>
          <w:t>2014 г</w:t>
        </w:r>
      </w:smartTag>
      <w:r w:rsidRPr="00EB4AB7">
        <w:rPr>
          <w:sz w:val="25"/>
          <w:szCs w:val="25"/>
        </w:rPr>
        <w:t>. № 19 ст. 2331.</w:t>
      </w:r>
    </w:p>
    <w:p w:rsidR="0037195D" w:rsidRPr="00EB4AB7" w:rsidRDefault="0037195D" w:rsidP="00EB4AB7">
      <w:pPr>
        <w:ind w:left="720" w:hanging="720"/>
        <w:rPr>
          <w:b/>
          <w:sz w:val="25"/>
          <w:szCs w:val="25"/>
        </w:rPr>
      </w:pPr>
      <w:r w:rsidRPr="00EB4AB7">
        <w:rPr>
          <w:b/>
          <w:sz w:val="25"/>
          <w:szCs w:val="25"/>
        </w:rPr>
        <w:t xml:space="preserve">     Судебная практика</w:t>
      </w:r>
    </w:p>
    <w:p w:rsidR="0037195D" w:rsidRPr="00EB4AB7" w:rsidRDefault="0037195D" w:rsidP="00EB4AB7">
      <w:pPr>
        <w:numPr>
          <w:ilvl w:val="0"/>
          <w:numId w:val="18"/>
        </w:numPr>
        <w:shd w:val="clear" w:color="auto" w:fill="FFFFFF"/>
        <w:jc w:val="both"/>
        <w:rPr>
          <w:color w:val="000000"/>
          <w:spacing w:val="-1"/>
          <w:sz w:val="25"/>
          <w:szCs w:val="25"/>
        </w:rPr>
      </w:pPr>
      <w:r w:rsidRPr="00EB4AB7">
        <w:rPr>
          <w:color w:val="000000"/>
          <w:spacing w:val="-1"/>
          <w:sz w:val="25"/>
          <w:szCs w:val="25"/>
        </w:rPr>
        <w:t>Постановление Пленума Верховного Суда РФ № 2 от 20.01.2003 г. «О некото</w:t>
      </w:r>
      <w:r w:rsidRPr="00EB4AB7">
        <w:rPr>
          <w:color w:val="000000"/>
          <w:spacing w:val="-1"/>
          <w:sz w:val="25"/>
          <w:szCs w:val="25"/>
        </w:rPr>
        <w:softHyphen/>
        <w:t>рых вопросах, возникающих в связи с принятием и введением в действие Гра</w:t>
      </w:r>
      <w:r w:rsidRPr="00EB4AB7">
        <w:rPr>
          <w:color w:val="000000"/>
          <w:spacing w:val="-1"/>
          <w:sz w:val="25"/>
          <w:szCs w:val="25"/>
        </w:rPr>
        <w:softHyphen/>
        <w:t>жданского процессуального кодекса Российской Федерации», "Российская газета", N 15, 25.01.2003г.</w:t>
      </w:r>
    </w:p>
    <w:p w:rsidR="0037195D" w:rsidRPr="00EB4AB7" w:rsidRDefault="0037195D" w:rsidP="00EB4AB7">
      <w:pPr>
        <w:numPr>
          <w:ilvl w:val="0"/>
          <w:numId w:val="18"/>
        </w:numPr>
        <w:shd w:val="clear" w:color="auto" w:fill="FFFFFF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Постановление Пленума Верховного Суда РФ от 27 декабря </w:t>
      </w:r>
      <w:smartTag w:uri="urn:schemas-microsoft-com:office:smarttags" w:element="metricconverter">
        <w:smartTagPr>
          <w:attr w:name="ProductID" w:val="2007 г"/>
        </w:smartTagPr>
        <w:r w:rsidRPr="00EB4AB7">
          <w:rPr>
            <w:sz w:val="25"/>
            <w:szCs w:val="25"/>
          </w:rPr>
          <w:t>2007 г</w:t>
        </w:r>
      </w:smartTag>
      <w:r w:rsidRPr="00EB4AB7">
        <w:rPr>
          <w:sz w:val="25"/>
          <w:szCs w:val="25"/>
        </w:rPr>
        <w:t xml:space="preserve">. N 52 "О сроках рассмотрения судами Российской Федерации уголовных, гражданских дел и дел об административных правонарушениях" "Российской газете" от 12января2008г.N4, </w:t>
      </w:r>
    </w:p>
    <w:p w:rsidR="0037195D" w:rsidRPr="00EB4AB7" w:rsidRDefault="0037195D" w:rsidP="00EB4AB7">
      <w:pPr>
        <w:numPr>
          <w:ilvl w:val="0"/>
          <w:numId w:val="18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Постановление Пленума Верховного Суда РФ от 24 июня </w:t>
      </w:r>
      <w:smartTag w:uri="urn:schemas-microsoft-com:office:smarttags" w:element="metricconverter">
        <w:smartTagPr>
          <w:attr w:name="ProductID" w:val="2008 г"/>
        </w:smartTagPr>
        <w:r w:rsidRPr="00EB4AB7">
          <w:rPr>
            <w:sz w:val="25"/>
            <w:szCs w:val="25"/>
          </w:rPr>
          <w:t>2008 г</w:t>
        </w:r>
      </w:smartTag>
      <w:r w:rsidRPr="00EB4AB7">
        <w:rPr>
          <w:sz w:val="25"/>
          <w:szCs w:val="25"/>
        </w:rPr>
        <w:t>. N 11 "О подготовке гражданских дел к судебному разбирательству",</w:t>
      </w:r>
      <w:r w:rsidRPr="00EB4AB7">
        <w:rPr>
          <w:color w:val="000000"/>
          <w:sz w:val="25"/>
          <w:szCs w:val="25"/>
          <w:shd w:val="clear" w:color="auto" w:fill="FFFFFF"/>
        </w:rPr>
        <w:t xml:space="preserve"> "Российская газета"от2июля2008г.N140.</w:t>
      </w:r>
    </w:p>
    <w:p w:rsidR="0037195D" w:rsidRPr="00EB4AB7" w:rsidRDefault="0037195D" w:rsidP="00EB4AB7">
      <w:pPr>
        <w:numPr>
          <w:ilvl w:val="0"/>
          <w:numId w:val="18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Постановление Пленума Верховного Суда РФ от 26 июня </w:t>
      </w:r>
      <w:smartTag w:uri="urn:schemas-microsoft-com:office:smarttags" w:element="metricconverter">
        <w:smartTagPr>
          <w:attr w:name="ProductID" w:val="2008 г"/>
        </w:smartTagPr>
        <w:r w:rsidRPr="00EB4AB7">
          <w:rPr>
            <w:sz w:val="25"/>
            <w:szCs w:val="25"/>
          </w:rPr>
          <w:t>2008 г</w:t>
        </w:r>
      </w:smartTag>
      <w:r w:rsidRPr="00EB4AB7">
        <w:rPr>
          <w:sz w:val="25"/>
          <w:szCs w:val="25"/>
        </w:rPr>
        <w:t>. № 13 "О применении норм Гражданского процессуального кодекса Российской Федерации при рассмотрении и разрешении дел в суде первой инстанции",</w:t>
      </w:r>
    </w:p>
    <w:p w:rsidR="0037195D" w:rsidRPr="00EB4AB7" w:rsidRDefault="0037195D" w:rsidP="00EB4AB7">
      <w:pPr>
        <w:numPr>
          <w:ilvl w:val="0"/>
          <w:numId w:val="18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"Российская газета" от 2 июля </w:t>
      </w:r>
      <w:smartTag w:uri="urn:schemas-microsoft-com:office:smarttags" w:element="metricconverter">
        <w:smartTagPr>
          <w:attr w:name="ProductID" w:val="2008 г"/>
        </w:smartTagPr>
        <w:r w:rsidRPr="00EB4AB7">
          <w:rPr>
            <w:sz w:val="25"/>
            <w:szCs w:val="25"/>
          </w:rPr>
          <w:t>2008 г</w:t>
        </w:r>
      </w:smartTag>
      <w:r w:rsidRPr="00EB4AB7">
        <w:rPr>
          <w:sz w:val="25"/>
          <w:szCs w:val="25"/>
        </w:rPr>
        <w:t xml:space="preserve">. № 140, (внесены изменения Постановлением Пленума Верховного Суда РФ от 9 февраля </w:t>
      </w:r>
      <w:smartTag w:uri="urn:schemas-microsoft-com:office:smarttags" w:element="metricconverter">
        <w:smartTagPr>
          <w:attr w:name="ProductID" w:val="2012 г"/>
        </w:smartTagPr>
        <w:r w:rsidRPr="00EB4AB7">
          <w:rPr>
            <w:sz w:val="25"/>
            <w:szCs w:val="25"/>
          </w:rPr>
          <w:t>2012 г</w:t>
        </w:r>
      </w:smartTag>
      <w:r w:rsidRPr="00EB4AB7">
        <w:rPr>
          <w:sz w:val="25"/>
          <w:szCs w:val="25"/>
        </w:rPr>
        <w:t>. № 3).</w:t>
      </w:r>
    </w:p>
    <w:p w:rsidR="0037195D" w:rsidRPr="00EB4AB7" w:rsidRDefault="0037195D" w:rsidP="00EB4AB7">
      <w:pPr>
        <w:numPr>
          <w:ilvl w:val="0"/>
          <w:numId w:val="18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Постановление Пленума Верховного Суда РФ от 19 июня </w:t>
      </w:r>
      <w:smartTag w:uri="urn:schemas-microsoft-com:office:smarttags" w:element="metricconverter">
        <w:smartTagPr>
          <w:attr w:name="ProductID" w:val="2012 г"/>
        </w:smartTagPr>
        <w:r w:rsidRPr="00EB4AB7">
          <w:rPr>
            <w:sz w:val="25"/>
            <w:szCs w:val="25"/>
          </w:rPr>
          <w:t>2012 г</w:t>
        </w:r>
      </w:smartTag>
      <w:r w:rsidRPr="00EB4AB7">
        <w:rPr>
          <w:sz w:val="25"/>
          <w:szCs w:val="25"/>
        </w:rPr>
        <w:t xml:space="preserve">. № 13 "О применении судами норм гражданского процессуального законодательства, регламентирующих производство в суде апелляционной инстанции", "Российская газета" от 29 июня </w:t>
      </w:r>
      <w:smartTag w:uri="urn:schemas-microsoft-com:office:smarttags" w:element="metricconverter">
        <w:smartTagPr>
          <w:attr w:name="ProductID" w:val="2012 г"/>
        </w:smartTagPr>
        <w:r w:rsidRPr="00EB4AB7">
          <w:rPr>
            <w:sz w:val="25"/>
            <w:szCs w:val="25"/>
          </w:rPr>
          <w:t>2012 г</w:t>
        </w:r>
      </w:smartTag>
      <w:r w:rsidRPr="00EB4AB7">
        <w:rPr>
          <w:sz w:val="25"/>
          <w:szCs w:val="25"/>
        </w:rPr>
        <w:t>. № 147.</w:t>
      </w:r>
    </w:p>
    <w:p w:rsidR="0037195D" w:rsidRPr="00EB4AB7" w:rsidRDefault="0037195D" w:rsidP="00EB4AB7">
      <w:pPr>
        <w:numPr>
          <w:ilvl w:val="0"/>
          <w:numId w:val="18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Постановление Пленума Верховного Суда РФ от 11 декабря </w:t>
      </w:r>
      <w:smartTag w:uri="urn:schemas-microsoft-com:office:smarttags" w:element="metricconverter">
        <w:smartTagPr>
          <w:attr w:name="ProductID" w:val="2012 г"/>
        </w:smartTagPr>
        <w:r w:rsidRPr="00EB4AB7">
          <w:rPr>
            <w:sz w:val="25"/>
            <w:szCs w:val="25"/>
          </w:rPr>
          <w:t>2012 г</w:t>
        </w:r>
      </w:smartTag>
      <w:r w:rsidRPr="00EB4AB7">
        <w:rPr>
          <w:sz w:val="25"/>
          <w:szCs w:val="25"/>
        </w:rPr>
        <w:t>. № 29 "О применении судами норм гражданского процессуального законодательства, регулирующих производство в суде кассационной инстанции",  "Российская газета" от21декабря2012г.№295,</w:t>
      </w:r>
    </w:p>
    <w:p w:rsidR="0037195D" w:rsidRPr="00EB4AB7" w:rsidRDefault="0037195D" w:rsidP="00EB4AB7">
      <w:pPr>
        <w:numPr>
          <w:ilvl w:val="0"/>
          <w:numId w:val="18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Постановление Пленума Верховного Суда РФ от 11 декабря </w:t>
      </w:r>
      <w:smartTag w:uri="urn:schemas-microsoft-com:office:smarttags" w:element="metricconverter">
        <w:smartTagPr>
          <w:attr w:name="ProductID" w:val="2012 г"/>
        </w:smartTagPr>
        <w:r w:rsidRPr="00EB4AB7">
          <w:rPr>
            <w:sz w:val="25"/>
            <w:szCs w:val="25"/>
          </w:rPr>
          <w:t>2012 г</w:t>
        </w:r>
      </w:smartTag>
      <w:r w:rsidRPr="00EB4AB7">
        <w:rPr>
          <w:sz w:val="25"/>
          <w:szCs w:val="25"/>
        </w:rPr>
        <w:t xml:space="preserve">. № 31 "О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постановлений", "Российская газета" от 21 декабря </w:t>
      </w:r>
      <w:smartTag w:uri="urn:schemas-microsoft-com:office:smarttags" w:element="metricconverter">
        <w:smartTagPr>
          <w:attr w:name="ProductID" w:val="2012 г"/>
        </w:smartTagPr>
        <w:r w:rsidRPr="00EB4AB7">
          <w:rPr>
            <w:sz w:val="25"/>
            <w:szCs w:val="25"/>
          </w:rPr>
          <w:t>2012 г</w:t>
        </w:r>
      </w:smartTag>
      <w:r w:rsidRPr="00EB4AB7">
        <w:rPr>
          <w:sz w:val="25"/>
          <w:szCs w:val="25"/>
        </w:rPr>
        <w:t xml:space="preserve">. №295. </w:t>
      </w:r>
    </w:p>
    <w:p w:rsidR="0037195D" w:rsidRPr="00EB4AB7" w:rsidRDefault="0037195D" w:rsidP="00EB4AB7">
      <w:pPr>
        <w:numPr>
          <w:ilvl w:val="0"/>
          <w:numId w:val="18"/>
        </w:numPr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Постановление Пленума Верховного Суда РФ от 13 декабря </w:t>
      </w:r>
      <w:smartTag w:uri="urn:schemas-microsoft-com:office:smarttags" w:element="metricconverter">
        <w:smartTagPr>
          <w:attr w:name="ProductID" w:val="2012 г"/>
        </w:smartTagPr>
        <w:r w:rsidRPr="00EB4AB7">
          <w:rPr>
            <w:sz w:val="25"/>
            <w:szCs w:val="25"/>
          </w:rPr>
          <w:t>2012 г</w:t>
        </w:r>
      </w:smartTag>
      <w:r w:rsidRPr="00EB4AB7">
        <w:rPr>
          <w:sz w:val="25"/>
          <w:szCs w:val="25"/>
        </w:rPr>
        <w:t>. № 35</w:t>
      </w:r>
      <w:r w:rsidRPr="00EB4AB7">
        <w:rPr>
          <w:sz w:val="25"/>
          <w:szCs w:val="25"/>
        </w:rPr>
        <w:br/>
        <w:t>"Об открытости и гласности судопроизводства и о доступе к информации о деятельности судов",</w:t>
      </w:r>
      <w:r w:rsidRPr="00EB4AB7">
        <w:rPr>
          <w:color w:val="000000"/>
          <w:sz w:val="25"/>
          <w:szCs w:val="25"/>
          <w:shd w:val="clear" w:color="auto" w:fill="FFFFFF"/>
        </w:rPr>
        <w:t xml:space="preserve"> "Российская газета", N 292, 19.12.2012,</w:t>
      </w:r>
    </w:p>
    <w:p w:rsidR="0037195D" w:rsidRPr="00EB4AB7" w:rsidRDefault="0037195D" w:rsidP="00EB4AB7">
      <w:pPr>
        <w:rPr>
          <w:b/>
          <w:sz w:val="25"/>
          <w:szCs w:val="25"/>
        </w:rPr>
      </w:pPr>
      <w:r w:rsidRPr="00EB4AB7">
        <w:rPr>
          <w:b/>
          <w:sz w:val="25"/>
          <w:szCs w:val="25"/>
        </w:rPr>
        <w:t>Средства освоения и обеспечения дисциплины</w:t>
      </w:r>
    </w:p>
    <w:p w:rsidR="0037195D" w:rsidRPr="00EB4AB7" w:rsidRDefault="0037195D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 xml:space="preserve">      Информационно правовая система «Гарант», «Консультант Плюс»</w:t>
      </w:r>
    </w:p>
    <w:p w:rsidR="0037195D" w:rsidRPr="00EB4AB7" w:rsidRDefault="0037195D" w:rsidP="00EB4AB7">
      <w:pPr>
        <w:rPr>
          <w:b/>
          <w:sz w:val="25"/>
          <w:szCs w:val="25"/>
        </w:rPr>
      </w:pPr>
      <w:r w:rsidRPr="00EB4AB7">
        <w:rPr>
          <w:b/>
          <w:sz w:val="25"/>
          <w:szCs w:val="25"/>
        </w:rPr>
        <w:t>Интернет-источники</w:t>
      </w:r>
    </w:p>
    <w:p w:rsidR="0037195D" w:rsidRPr="00EB4AB7" w:rsidRDefault="0037195D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 xml:space="preserve">      Электронная библиотека ЮРайт, Электронная библиотека </w:t>
      </w:r>
      <w:r w:rsidRPr="00EB4AB7">
        <w:rPr>
          <w:sz w:val="25"/>
          <w:szCs w:val="25"/>
          <w:lang w:val="en-US"/>
        </w:rPr>
        <w:t>IPRbooks</w:t>
      </w:r>
      <w:r w:rsidRPr="00EB4AB7">
        <w:rPr>
          <w:sz w:val="25"/>
          <w:szCs w:val="25"/>
        </w:rPr>
        <w:t>.</w:t>
      </w:r>
    </w:p>
    <w:p w:rsidR="006E2276" w:rsidRPr="00EB4AB7" w:rsidRDefault="006E2276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ГРАЖДАНСКИЙ  ПРОЦЕСС</w:t>
      </w:r>
    </w:p>
    <w:p w:rsidR="006E2276" w:rsidRPr="00EB4AB7" w:rsidRDefault="006E2276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Задания для выполнения  контрольной работы</w:t>
      </w:r>
    </w:p>
    <w:p w:rsidR="006E2276" w:rsidRPr="00EB4AB7" w:rsidRDefault="006E2276" w:rsidP="00EB4AB7">
      <w:pPr>
        <w:rPr>
          <w:b/>
          <w:bCs/>
          <w:sz w:val="25"/>
          <w:szCs w:val="25"/>
        </w:rPr>
      </w:pPr>
    </w:p>
    <w:p w:rsidR="006E2276" w:rsidRPr="00EB4AB7" w:rsidRDefault="006E2276" w:rsidP="00EB4AB7">
      <w:pPr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Контрольный вопрос:</w:t>
      </w:r>
    </w:p>
    <w:p w:rsidR="006E2276" w:rsidRPr="00EB4AB7" w:rsidRDefault="006E2276" w:rsidP="00EB4AB7">
      <w:pPr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 xml:space="preserve">- </w:t>
      </w:r>
      <w:r w:rsidRPr="00EB4AB7">
        <w:rPr>
          <w:sz w:val="25"/>
          <w:szCs w:val="25"/>
        </w:rPr>
        <w:t>Гражданские процессуальные отношения и их субъекты.</w:t>
      </w:r>
    </w:p>
    <w:p w:rsidR="006E2276" w:rsidRPr="00EB4AB7" w:rsidRDefault="006E2276" w:rsidP="00EB4AB7">
      <w:pPr>
        <w:rPr>
          <w:b/>
          <w:bCs/>
          <w:sz w:val="25"/>
          <w:szCs w:val="25"/>
        </w:rPr>
      </w:pPr>
    </w:p>
    <w:p w:rsidR="006E2276" w:rsidRPr="00EB4AB7" w:rsidRDefault="006E2276" w:rsidP="00EB4AB7">
      <w:pPr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Примерный план:</w:t>
      </w:r>
    </w:p>
    <w:p w:rsidR="006E2276" w:rsidRPr="00EB4AB7" w:rsidRDefault="006E2276" w:rsidP="00EB4AB7">
      <w:pPr>
        <w:numPr>
          <w:ilvl w:val="0"/>
          <w:numId w:val="2"/>
        </w:numPr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Понятие гражданских процессуальных отношений их виды и основания возникновения.</w:t>
      </w:r>
    </w:p>
    <w:p w:rsidR="006E2276" w:rsidRPr="00EB4AB7" w:rsidRDefault="006E2276" w:rsidP="00EB4AB7">
      <w:pPr>
        <w:numPr>
          <w:ilvl w:val="0"/>
          <w:numId w:val="2"/>
        </w:numPr>
        <w:tabs>
          <w:tab w:val="clear" w:pos="-540"/>
          <w:tab w:val="num" w:pos="-900"/>
        </w:tabs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 xml:space="preserve">   Суд как обязательный субъект гражданских процессуальных отношений. Правовое положение суда. Состав суда.</w:t>
      </w:r>
    </w:p>
    <w:p w:rsidR="006E2276" w:rsidRPr="00EB4AB7" w:rsidRDefault="006E2276" w:rsidP="00EB4AB7">
      <w:pPr>
        <w:numPr>
          <w:ilvl w:val="0"/>
          <w:numId w:val="2"/>
        </w:numPr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Лица, участвующие в деле. Понятие и состав. Права и обязанности.</w:t>
      </w:r>
    </w:p>
    <w:p w:rsidR="006E2276" w:rsidRPr="00EB4AB7" w:rsidRDefault="006E2276" w:rsidP="00EB4AB7">
      <w:pPr>
        <w:numPr>
          <w:ilvl w:val="0"/>
          <w:numId w:val="2"/>
        </w:numPr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Лица, содействующие отправлению правосудия. Понятие и состав. Права и обязанности.</w:t>
      </w:r>
    </w:p>
    <w:p w:rsidR="006E2276" w:rsidRPr="00EB4AB7" w:rsidRDefault="006E2276" w:rsidP="00EB4AB7">
      <w:pPr>
        <w:rPr>
          <w:sz w:val="25"/>
          <w:szCs w:val="25"/>
        </w:rPr>
      </w:pPr>
    </w:p>
    <w:p w:rsidR="006E2276" w:rsidRPr="00EB4AB7" w:rsidRDefault="006E2276" w:rsidP="00EB4AB7">
      <w:pPr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Задача № 1</w:t>
      </w:r>
    </w:p>
    <w:p w:rsidR="006E2276" w:rsidRPr="00EB4AB7" w:rsidRDefault="006E2276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Прокурор предъявил иск о лишении Севостьяновых родительских прав в отношении их детей. В исковом заявлении было указано, что родители не занимаются воспитанием детей, нигде не работают. За последнее время в квартире стали постоянно проживать родственники, приезжающие для совершения торговых операций. Неоднократные обращения соседей и бабушки детей в ОВД не дали положительных результатов.</w:t>
      </w:r>
    </w:p>
    <w:p w:rsidR="006E2276" w:rsidRPr="00EB4AB7" w:rsidRDefault="006E2276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Одновременно с требованием о лишении родительских прав прокурор просил решить вопрос о выселении Севостьяновых из занимаемой ими квартиры, оставив за детьми право  на жилую площадь до достижения ими совершеннолетия. </w:t>
      </w:r>
    </w:p>
    <w:p w:rsidR="006E2276" w:rsidRPr="00EB4AB7" w:rsidRDefault="006E2276" w:rsidP="00EB4AB7">
      <w:pPr>
        <w:jc w:val="both"/>
        <w:rPr>
          <w:b/>
          <w:bCs/>
          <w:i/>
          <w:iCs/>
          <w:sz w:val="25"/>
          <w:szCs w:val="25"/>
        </w:rPr>
      </w:pPr>
      <w:r w:rsidRPr="00EB4AB7">
        <w:rPr>
          <w:b/>
          <w:bCs/>
          <w:i/>
          <w:iCs/>
          <w:sz w:val="25"/>
          <w:szCs w:val="25"/>
        </w:rPr>
        <w:t>Кто должен быть привлечен к участию в данном деле в защиту интересов детей?</w:t>
      </w:r>
    </w:p>
    <w:p w:rsidR="006E2276" w:rsidRPr="00EB4AB7" w:rsidRDefault="006E2276" w:rsidP="00EB4AB7">
      <w:pPr>
        <w:jc w:val="both"/>
        <w:rPr>
          <w:b/>
          <w:bCs/>
          <w:i/>
          <w:iCs/>
          <w:sz w:val="25"/>
          <w:szCs w:val="25"/>
        </w:rPr>
      </w:pPr>
    </w:p>
    <w:p w:rsidR="006E2276" w:rsidRPr="00EB4AB7" w:rsidRDefault="006E2276" w:rsidP="00EB4AB7">
      <w:pPr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Задача № 2</w:t>
      </w:r>
    </w:p>
    <w:p w:rsidR="006E2276" w:rsidRPr="00EB4AB7" w:rsidRDefault="006E2276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Свиридова предъявила  иск к своему бывшему мужу Басову о возврате пианино, которое по ее утверждению было приобретено ею до вступления в брак.</w:t>
      </w:r>
    </w:p>
    <w:p w:rsidR="006E2276" w:rsidRPr="00EB4AB7" w:rsidRDefault="006E2276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Узнав о возникшем споре между бывшими супругами, бюро проката обратилось в суд с требованием о признании за ним права собственности на пианино. В исковом заявлении было указано, что пианино было взято Басовым в Бюро проката во временное пользование для обучения их ребенка игре на музыкальном инструменте. Поскольку супруги изменили адрес, переехав в другой район, бюро проката не имело возможности истребовать пианино в обусловленный срок.</w:t>
      </w:r>
    </w:p>
    <w:p w:rsidR="006E2276" w:rsidRPr="00EB4AB7" w:rsidRDefault="006E2276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Судья, приняв исковое заявление Бюро проката, известил его, что оно может вступить в процесс в качестве соистца.</w:t>
      </w:r>
    </w:p>
    <w:p w:rsidR="006E2276" w:rsidRPr="00EB4AB7" w:rsidRDefault="006E2276" w:rsidP="00EB4AB7">
      <w:pPr>
        <w:jc w:val="both"/>
        <w:rPr>
          <w:b/>
          <w:bCs/>
          <w:i/>
          <w:iCs/>
          <w:sz w:val="25"/>
          <w:szCs w:val="25"/>
        </w:rPr>
      </w:pPr>
      <w:r w:rsidRPr="00EB4AB7">
        <w:rPr>
          <w:b/>
          <w:bCs/>
          <w:i/>
          <w:iCs/>
          <w:sz w:val="25"/>
          <w:szCs w:val="25"/>
        </w:rPr>
        <w:t>Правильно ли определение суда?</w:t>
      </w:r>
    </w:p>
    <w:p w:rsidR="006E2276" w:rsidRPr="00EB4AB7" w:rsidRDefault="006E2276" w:rsidP="00EB4AB7">
      <w:pPr>
        <w:rPr>
          <w:b/>
          <w:bCs/>
          <w:sz w:val="25"/>
          <w:szCs w:val="25"/>
        </w:rPr>
      </w:pPr>
    </w:p>
    <w:p w:rsidR="006E2276" w:rsidRPr="00EB4AB7" w:rsidRDefault="006E2276" w:rsidP="00EB4AB7">
      <w:pPr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Методические рекомендации:</w:t>
      </w:r>
    </w:p>
    <w:p w:rsidR="006E2276" w:rsidRPr="00EB4AB7" w:rsidRDefault="006E2276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Ответ  на данный вопрос следует начать с   изложения  характерных признаков  гражданских процессуальных отношений, затем дать  понятие гражданских процессуальных отношений, указать основания их возникновения. Перечислить  субъекты гражданских процессуальных отношений: суд, лица, участвующие в деле, лица содействующие отправлению правосудия.</w:t>
      </w:r>
    </w:p>
    <w:p w:rsidR="006E2276" w:rsidRPr="00EB4AB7" w:rsidRDefault="006E2276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После чего следует охарактеризовать суд как основной субъект гражданских процессуальных отношений, раскрыть его  правовое положение, состав суда.</w:t>
      </w:r>
    </w:p>
    <w:p w:rsidR="006E2276" w:rsidRPr="00EB4AB7" w:rsidRDefault="006E2276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Далее следует рассказать о лицах, участвующих в деле, имеющих самостоятельный юридический интерес, перечислить их состав, права и обязанности. </w:t>
      </w:r>
    </w:p>
    <w:p w:rsidR="006E2276" w:rsidRPr="00EB4AB7" w:rsidRDefault="006E2276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Затем  раскрыть  понятие лиц, участвующих в деле, перечислить их, указать на отличие от лиц, участвующих в деле, указать их права и обязанности.</w:t>
      </w:r>
    </w:p>
    <w:p w:rsidR="006E2276" w:rsidRPr="00EB4AB7" w:rsidRDefault="006E2276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При решении задач необходимо дать четкий логический ответ с обязательной ссылкой на статьи и нормативно-правовые акты, на основании которых делается вывод.</w:t>
      </w:r>
    </w:p>
    <w:p w:rsidR="0065309A" w:rsidRPr="00EB4AB7" w:rsidRDefault="0065309A" w:rsidP="00EB4AB7">
      <w:pPr>
        <w:jc w:val="center"/>
        <w:rPr>
          <w:b/>
          <w:bCs/>
          <w:sz w:val="25"/>
          <w:szCs w:val="25"/>
        </w:rPr>
      </w:pPr>
    </w:p>
    <w:p w:rsidR="00E13572" w:rsidRPr="00EB4AB7" w:rsidRDefault="00E13572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СТРАХОВОЕ ДЕЛО</w:t>
      </w:r>
    </w:p>
    <w:p w:rsidR="00E13572" w:rsidRPr="00EB4AB7" w:rsidRDefault="00E13572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Вопросы к дифференцированному зачету</w:t>
      </w:r>
    </w:p>
    <w:p w:rsidR="00E13572" w:rsidRPr="00EB4AB7" w:rsidRDefault="00E13572" w:rsidP="00EB4AB7">
      <w:pPr>
        <w:ind w:left="-567"/>
        <w:jc w:val="center"/>
        <w:rPr>
          <w:b/>
          <w:bCs/>
          <w:sz w:val="25"/>
          <w:szCs w:val="25"/>
        </w:rPr>
      </w:pP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 xml:space="preserve">1.Понятие,функции  страхования </w:t>
      </w:r>
    </w:p>
    <w:p w:rsidR="00E13572" w:rsidRPr="00EB4AB7" w:rsidRDefault="00E13572" w:rsidP="00EB4AB7">
      <w:pPr>
        <w:rPr>
          <w:bCs/>
          <w:iCs/>
          <w:sz w:val="25"/>
          <w:szCs w:val="25"/>
        </w:rPr>
      </w:pPr>
      <w:r w:rsidRPr="00EB4AB7">
        <w:rPr>
          <w:bCs/>
          <w:iCs/>
          <w:sz w:val="25"/>
          <w:szCs w:val="25"/>
        </w:rPr>
        <w:t>2.Принципы, источники, регулирующие страховое дело</w:t>
      </w:r>
    </w:p>
    <w:p w:rsidR="00E13572" w:rsidRPr="00EB4AB7" w:rsidRDefault="00E13572" w:rsidP="00EB4AB7">
      <w:pPr>
        <w:rPr>
          <w:bCs/>
          <w:iCs/>
          <w:sz w:val="25"/>
          <w:szCs w:val="25"/>
        </w:rPr>
      </w:pPr>
      <w:r w:rsidRPr="00EB4AB7">
        <w:rPr>
          <w:bCs/>
          <w:iCs/>
          <w:sz w:val="25"/>
          <w:szCs w:val="25"/>
        </w:rPr>
        <w:t>3. Стороны, участвующие в страховании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bCs/>
          <w:iCs/>
          <w:sz w:val="25"/>
          <w:szCs w:val="25"/>
        </w:rPr>
        <w:t>4.</w:t>
      </w:r>
      <w:r w:rsidRPr="00EB4AB7">
        <w:rPr>
          <w:sz w:val="25"/>
          <w:szCs w:val="25"/>
        </w:rPr>
        <w:t xml:space="preserve"> Понятие риска и вероятности события</w:t>
      </w:r>
    </w:p>
    <w:p w:rsidR="00E13572" w:rsidRPr="00EB4AB7" w:rsidRDefault="00E13572" w:rsidP="00EB4AB7">
      <w:pPr>
        <w:rPr>
          <w:bCs/>
          <w:iCs/>
          <w:sz w:val="25"/>
          <w:szCs w:val="25"/>
        </w:rPr>
      </w:pPr>
      <w:r w:rsidRPr="00EB4AB7">
        <w:rPr>
          <w:sz w:val="25"/>
          <w:szCs w:val="25"/>
        </w:rPr>
        <w:t>5.</w:t>
      </w:r>
      <w:r w:rsidRPr="00EB4AB7">
        <w:rPr>
          <w:bCs/>
          <w:iCs/>
          <w:sz w:val="25"/>
          <w:szCs w:val="25"/>
        </w:rPr>
        <w:t xml:space="preserve"> Страховая компания: понятие сущность, порядок организации  направления деятельности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bCs/>
          <w:iCs/>
          <w:sz w:val="25"/>
          <w:szCs w:val="25"/>
        </w:rPr>
        <w:t>6.</w:t>
      </w:r>
      <w:r w:rsidRPr="00EB4AB7">
        <w:rPr>
          <w:sz w:val="25"/>
          <w:szCs w:val="25"/>
        </w:rPr>
        <w:t xml:space="preserve"> Понятие страхового рынка и его элементов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7. Страховой тариф как элемент системы цен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8.Тарифная ставка и методы её расчета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9.Сущность и задачи построения страховых услуг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10. Методика расчета страховых тарифов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11.Сущность страхового взноса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12. Виды страховых премий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13. Страховые возмещения по видам страхования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14. Государственный контроль за страховой деятельностью страховщиков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15. Договор страхования: понятие, стороны, форма договора и его существенные условия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16. Особенности и виды личного страхования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17. Особенности страхования имущества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18. Особенности страхования ответственности</w:t>
      </w:r>
    </w:p>
    <w:p w:rsidR="00E13572" w:rsidRPr="00EB4AB7" w:rsidRDefault="00E13572" w:rsidP="00EB4AB7">
      <w:pPr>
        <w:rPr>
          <w:bCs/>
          <w:sz w:val="25"/>
          <w:szCs w:val="25"/>
        </w:rPr>
      </w:pPr>
      <w:r w:rsidRPr="00EB4AB7">
        <w:rPr>
          <w:sz w:val="25"/>
          <w:szCs w:val="25"/>
        </w:rPr>
        <w:t>19.</w:t>
      </w:r>
      <w:r w:rsidRPr="00EB4AB7">
        <w:rPr>
          <w:bCs/>
          <w:sz w:val="25"/>
          <w:szCs w:val="25"/>
        </w:rPr>
        <w:t xml:space="preserve"> Особенности страхования предпринимательских рисков</w:t>
      </w:r>
    </w:p>
    <w:p w:rsidR="00E13572" w:rsidRPr="00EB4AB7" w:rsidRDefault="00E13572" w:rsidP="00EB4AB7">
      <w:pPr>
        <w:rPr>
          <w:bCs/>
          <w:sz w:val="25"/>
          <w:szCs w:val="25"/>
        </w:rPr>
      </w:pPr>
      <w:r w:rsidRPr="00EB4AB7">
        <w:rPr>
          <w:bCs/>
          <w:sz w:val="25"/>
          <w:szCs w:val="25"/>
        </w:rPr>
        <w:t>20. Сущность сострахования и перестрахования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21. Понятие социального страхования</w:t>
      </w:r>
    </w:p>
    <w:p w:rsidR="00E13572" w:rsidRPr="00EB4AB7" w:rsidRDefault="00E13572" w:rsidP="00EB4AB7">
      <w:pPr>
        <w:rPr>
          <w:bCs/>
          <w:sz w:val="25"/>
          <w:szCs w:val="25"/>
        </w:rPr>
      </w:pPr>
      <w:r w:rsidRPr="00EB4AB7">
        <w:rPr>
          <w:sz w:val="25"/>
          <w:szCs w:val="25"/>
        </w:rPr>
        <w:t>22. Принципы осуществления социального страхования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bCs/>
          <w:sz w:val="25"/>
          <w:szCs w:val="25"/>
        </w:rPr>
        <w:t>23.</w:t>
      </w:r>
      <w:r w:rsidRPr="00EB4AB7">
        <w:rPr>
          <w:sz w:val="25"/>
          <w:szCs w:val="25"/>
        </w:rPr>
        <w:t xml:space="preserve"> Понятие обязательного государственного страхования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24. Добровольное социальное страхование, его отличительные черты</w:t>
      </w:r>
    </w:p>
    <w:p w:rsidR="00E13572" w:rsidRPr="00EB4AB7" w:rsidRDefault="00E13572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>25. Страховые споры и их разрешение</w:t>
      </w:r>
    </w:p>
    <w:p w:rsidR="00E13572" w:rsidRPr="00EB4AB7" w:rsidRDefault="00E13572" w:rsidP="00EB4AB7">
      <w:pPr>
        <w:ind w:left="-567"/>
        <w:jc w:val="center"/>
        <w:rPr>
          <w:sz w:val="25"/>
          <w:szCs w:val="25"/>
        </w:rPr>
      </w:pPr>
    </w:p>
    <w:p w:rsidR="00E13572" w:rsidRPr="00EB4AB7" w:rsidRDefault="00E13572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СТРАХОВОЕ ДЕЛО</w:t>
      </w:r>
    </w:p>
    <w:p w:rsidR="00E13572" w:rsidRPr="00EB4AB7" w:rsidRDefault="00E13572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Задания для выполнения  контрольной работы</w:t>
      </w:r>
    </w:p>
    <w:p w:rsidR="00E13572" w:rsidRPr="00EB4AB7" w:rsidRDefault="00E13572" w:rsidP="00EB4AB7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B4AB7">
        <w:rPr>
          <w:rFonts w:ascii="Times New Roman" w:hAnsi="Times New Roman" w:cs="Times New Roman"/>
          <w:color w:val="auto"/>
          <w:sz w:val="25"/>
          <w:szCs w:val="25"/>
        </w:rPr>
        <w:t xml:space="preserve">Теоретический вопрос </w:t>
      </w:r>
    </w:p>
    <w:p w:rsidR="00E13572" w:rsidRPr="00EB4AB7" w:rsidRDefault="00E13572" w:rsidP="00EB4AB7">
      <w:pPr>
        <w:jc w:val="both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 xml:space="preserve">Тема: </w:t>
      </w:r>
      <w:r w:rsidRPr="00EB4AB7">
        <w:rPr>
          <w:sz w:val="25"/>
          <w:szCs w:val="25"/>
        </w:rPr>
        <w:t>2. Структура, элементы и виды страховых правоотношений</w:t>
      </w:r>
    </w:p>
    <w:p w:rsidR="00E13572" w:rsidRPr="00EB4AB7" w:rsidRDefault="00E13572" w:rsidP="00EB4AB7">
      <w:pPr>
        <w:jc w:val="both"/>
        <w:rPr>
          <w:b/>
          <w:bCs/>
          <w:sz w:val="25"/>
          <w:szCs w:val="25"/>
        </w:rPr>
      </w:pPr>
    </w:p>
    <w:p w:rsidR="00E13572" w:rsidRPr="00EB4AB7" w:rsidRDefault="00E13572" w:rsidP="00EB4AB7">
      <w:pPr>
        <w:jc w:val="both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План:</w:t>
      </w:r>
    </w:p>
    <w:p w:rsidR="00E13572" w:rsidRPr="00EB4AB7" w:rsidRDefault="00E13572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1. Договор страхования и его элементы.</w:t>
      </w:r>
    </w:p>
    <w:p w:rsidR="00E13572" w:rsidRPr="00EB4AB7" w:rsidRDefault="00E13572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2. Страховой риск и страховой случай.</w:t>
      </w:r>
    </w:p>
    <w:p w:rsidR="00E13572" w:rsidRPr="00EB4AB7" w:rsidRDefault="00E13572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3. Общая характеристика страхователей, застрахованных лиц и выгодоприобретателей.</w:t>
      </w:r>
    </w:p>
    <w:p w:rsidR="00E13572" w:rsidRPr="00EB4AB7" w:rsidRDefault="00E13572" w:rsidP="00EB4AB7">
      <w:pPr>
        <w:jc w:val="both"/>
        <w:rPr>
          <w:b/>
          <w:bCs/>
          <w:sz w:val="25"/>
          <w:szCs w:val="25"/>
          <w:u w:val="single"/>
        </w:rPr>
      </w:pPr>
    </w:p>
    <w:p w:rsidR="00E13572" w:rsidRPr="00EB4AB7" w:rsidRDefault="00E13572" w:rsidP="00EB4AB7">
      <w:pPr>
        <w:pStyle w:val="a3"/>
        <w:rPr>
          <w:b/>
          <w:bCs/>
          <w:sz w:val="25"/>
          <w:szCs w:val="25"/>
          <w:u w:val="single"/>
        </w:rPr>
      </w:pPr>
      <w:r w:rsidRPr="00EB4AB7">
        <w:rPr>
          <w:b/>
          <w:bCs/>
          <w:sz w:val="25"/>
          <w:szCs w:val="25"/>
          <w:u w:val="single"/>
        </w:rPr>
        <w:t>Практическое задание (задача):</w:t>
      </w:r>
    </w:p>
    <w:p w:rsidR="00E13572" w:rsidRPr="00EB4AB7" w:rsidRDefault="00E13572" w:rsidP="00EB4AB7">
      <w:pPr>
        <w:jc w:val="both"/>
        <w:rPr>
          <w:b/>
          <w:bCs/>
          <w:sz w:val="25"/>
          <w:szCs w:val="25"/>
        </w:rPr>
      </w:pPr>
    </w:p>
    <w:p w:rsidR="00366BF4" w:rsidRPr="00EB4AB7" w:rsidRDefault="00366BF4" w:rsidP="00EB4AB7">
      <w:pPr>
        <w:shd w:val="clear" w:color="auto" w:fill="FFFFFF"/>
        <w:rPr>
          <w:sz w:val="25"/>
          <w:szCs w:val="25"/>
        </w:rPr>
      </w:pPr>
      <w:r w:rsidRPr="00EB4AB7">
        <w:rPr>
          <w:sz w:val="25"/>
          <w:szCs w:val="25"/>
        </w:rPr>
        <w:t xml:space="preserve">В результате ДТП владельцем автомашины Kia </w:t>
      </w:r>
      <w:r w:rsidR="0053358F">
        <w:rPr>
          <w:sz w:val="25"/>
          <w:szCs w:val="25"/>
        </w:rPr>
        <w:t>Sorento (мощность двигателя – 140 л.с.; стаж вождения – 3</w:t>
      </w:r>
      <w:r w:rsidRPr="00EB4AB7">
        <w:rPr>
          <w:sz w:val="25"/>
          <w:szCs w:val="25"/>
        </w:rPr>
        <w:t xml:space="preserve"> года; возраст автовладельца – 27 лет; до настоящего происшествия в ДТП не участвовал), был причинен ущерб другому автомобилю (Lada Kalina, мощность двигателя 80 л.с.; стаж вождения – 10 лет; возраст автовладельца – 36 лет; до настоящего происшествия в ДТП не участвовал). </w:t>
      </w:r>
    </w:p>
    <w:p w:rsidR="00366BF4" w:rsidRPr="00EB4AB7" w:rsidRDefault="00366BF4" w:rsidP="00EB4AB7">
      <w:pPr>
        <w:shd w:val="clear" w:color="auto" w:fill="FFFFFF"/>
        <w:rPr>
          <w:sz w:val="25"/>
          <w:szCs w:val="25"/>
          <w:u w:val="single"/>
        </w:rPr>
      </w:pPr>
      <w:r w:rsidRPr="00EB4AB7">
        <w:rPr>
          <w:sz w:val="25"/>
          <w:szCs w:val="25"/>
          <w:u w:val="single"/>
        </w:rPr>
        <w:t>Определите:</w:t>
      </w:r>
    </w:p>
    <w:p w:rsidR="00366BF4" w:rsidRPr="00EB4AB7" w:rsidRDefault="00366BF4" w:rsidP="00EB4AB7">
      <w:pPr>
        <w:pStyle w:val="a6"/>
        <w:numPr>
          <w:ilvl w:val="0"/>
          <w:numId w:val="16"/>
        </w:numPr>
        <w:shd w:val="clear" w:color="auto" w:fill="FFFFFF"/>
        <w:suppressAutoHyphens w:val="0"/>
        <w:ind w:left="0" w:firstLine="0"/>
        <w:contextualSpacing/>
        <w:rPr>
          <w:sz w:val="25"/>
          <w:szCs w:val="25"/>
          <w:lang w:eastAsia="ru-RU"/>
        </w:rPr>
      </w:pPr>
      <w:r w:rsidRPr="00EB4AB7">
        <w:rPr>
          <w:sz w:val="25"/>
          <w:szCs w:val="25"/>
          <w:lang w:eastAsia="ru-RU"/>
        </w:rPr>
        <w:t>Размер стр</w:t>
      </w:r>
      <w:r w:rsidR="0004073C">
        <w:rPr>
          <w:sz w:val="25"/>
          <w:szCs w:val="25"/>
          <w:lang w:eastAsia="ru-RU"/>
        </w:rPr>
        <w:t>аховых премий, уплаченных в 2023</w:t>
      </w:r>
      <w:r w:rsidRPr="00EB4AB7">
        <w:rPr>
          <w:sz w:val="25"/>
          <w:szCs w:val="25"/>
          <w:lang w:eastAsia="ru-RU"/>
        </w:rPr>
        <w:t xml:space="preserve"> году владельцем Kia Sorento и Lada Kalina.</w:t>
      </w:r>
    </w:p>
    <w:p w:rsidR="00366BF4" w:rsidRPr="00EB4AB7" w:rsidRDefault="00366BF4" w:rsidP="00EB4AB7">
      <w:pPr>
        <w:pStyle w:val="a6"/>
        <w:numPr>
          <w:ilvl w:val="0"/>
          <w:numId w:val="16"/>
        </w:numPr>
        <w:shd w:val="clear" w:color="auto" w:fill="FFFFFF"/>
        <w:suppressAutoHyphens w:val="0"/>
        <w:ind w:left="0" w:firstLine="0"/>
        <w:contextualSpacing/>
        <w:rPr>
          <w:sz w:val="25"/>
          <w:szCs w:val="25"/>
          <w:lang w:eastAsia="ru-RU"/>
        </w:rPr>
      </w:pPr>
      <w:r w:rsidRPr="00EB4AB7">
        <w:rPr>
          <w:sz w:val="25"/>
          <w:szCs w:val="25"/>
          <w:lang w:eastAsia="ru-RU"/>
        </w:rPr>
        <w:t xml:space="preserve">Размер страховой премии, </w:t>
      </w:r>
      <w:r w:rsidR="0004073C">
        <w:rPr>
          <w:sz w:val="25"/>
          <w:szCs w:val="25"/>
          <w:lang w:eastAsia="ru-RU"/>
        </w:rPr>
        <w:t>уплаченной виновником ДТП, в 2024</w:t>
      </w:r>
      <w:r w:rsidRPr="00EB4AB7">
        <w:rPr>
          <w:sz w:val="25"/>
          <w:szCs w:val="25"/>
          <w:lang w:eastAsia="ru-RU"/>
        </w:rPr>
        <w:t xml:space="preserve"> г. (проживают в Екатеринбурге, автомобили эксплуатируются круглый год).</w:t>
      </w:r>
    </w:p>
    <w:p w:rsidR="00E13572" w:rsidRPr="00EB4AB7" w:rsidRDefault="00E13572" w:rsidP="00EB4AB7">
      <w:pPr>
        <w:jc w:val="both"/>
        <w:rPr>
          <w:sz w:val="25"/>
          <w:szCs w:val="25"/>
        </w:rPr>
      </w:pPr>
    </w:p>
    <w:tbl>
      <w:tblPr>
        <w:tblW w:w="10221" w:type="dxa"/>
        <w:tblLook w:val="04A0" w:firstRow="1" w:lastRow="0" w:firstColumn="1" w:lastColumn="0" w:noHBand="0" w:noVBand="1"/>
      </w:tblPr>
      <w:tblGrid>
        <w:gridCol w:w="10221"/>
      </w:tblGrid>
      <w:tr w:rsidR="001621D7" w:rsidRPr="00EB4AB7" w:rsidTr="001621D7">
        <w:trPr>
          <w:trHeight w:val="315"/>
        </w:trPr>
        <w:tc>
          <w:tcPr>
            <w:tcW w:w="10221" w:type="dxa"/>
            <w:noWrap/>
            <w:vAlign w:val="center"/>
            <w:hideMark/>
          </w:tcPr>
          <w:p w:rsidR="001621D7" w:rsidRPr="00EB4AB7" w:rsidRDefault="001621D7" w:rsidP="00EB4AB7">
            <w:pPr>
              <w:rPr>
                <w:b/>
                <w:bCs/>
                <w:sz w:val="25"/>
                <w:szCs w:val="25"/>
              </w:rPr>
            </w:pPr>
            <w:r w:rsidRPr="00EB4AB7">
              <w:rPr>
                <w:b/>
                <w:bCs/>
                <w:sz w:val="25"/>
                <w:szCs w:val="25"/>
              </w:rPr>
              <w:t>Перечень рекомендуемых учебных изданий, Интернет-ресурсов, дополнительной литературы</w:t>
            </w:r>
          </w:p>
        </w:tc>
      </w:tr>
      <w:tr w:rsidR="001621D7" w:rsidRPr="00EB4AB7" w:rsidTr="001621D7">
        <w:trPr>
          <w:trHeight w:val="3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b/>
                <w:bCs/>
                <w:sz w:val="25"/>
                <w:szCs w:val="25"/>
              </w:rPr>
            </w:pPr>
            <w:r w:rsidRPr="00EB4AB7">
              <w:rPr>
                <w:b/>
                <w:bCs/>
                <w:sz w:val="25"/>
                <w:szCs w:val="25"/>
              </w:rPr>
              <w:t>Нормативные правовые акты:</w:t>
            </w:r>
          </w:p>
        </w:tc>
      </w:tr>
      <w:tr w:rsidR="001621D7" w:rsidRPr="00EB4AB7" w:rsidTr="001621D7">
        <w:trPr>
          <w:trHeight w:val="6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1.  Гражданский кодекс Российской Федерации (ГК РФ) (часть первая от 30 ноября 1994 года N 51-ФЗ)</w:t>
            </w:r>
          </w:p>
        </w:tc>
      </w:tr>
      <w:tr w:rsidR="001621D7" w:rsidRPr="00EB4AB7" w:rsidTr="001621D7">
        <w:trPr>
          <w:trHeight w:val="6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2.  Гражданский кодекс Российской Федерации часть 2 (ГК РФ ч.2) от 26 января 1996 года N 14-ФЗ</w:t>
            </w:r>
          </w:p>
        </w:tc>
      </w:tr>
      <w:tr w:rsidR="001621D7" w:rsidRPr="00EB4AB7" w:rsidTr="001621D7">
        <w:trPr>
          <w:trHeight w:val="6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3. Закон РФ от 27.11.1992 N 4015-1 (ред. от 03.08.2018) "Об организации страхового дела в Российской Федерации"</w:t>
            </w:r>
          </w:p>
        </w:tc>
      </w:tr>
      <w:tr w:rsidR="001621D7" w:rsidRPr="00EB4AB7" w:rsidTr="001621D7">
        <w:trPr>
          <w:trHeight w:val="6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4.  Федеральный закон "Об обязательном медицинском страховании в Российской Федерации" от 29.11.2010 N 326-ФЗ (последняя редакция)</w:t>
            </w:r>
          </w:p>
        </w:tc>
      </w:tr>
      <w:tr w:rsidR="001621D7" w:rsidRPr="00EB4AB7" w:rsidTr="001621D7">
        <w:trPr>
          <w:trHeight w:val="6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5.  Федеральный закон "Об обязательном пенсионном страховании в Российской Федерации" от 15.12.2001 N 167-ФЗ (последняя редакция)</w:t>
            </w:r>
          </w:p>
        </w:tc>
      </w:tr>
      <w:tr w:rsidR="001621D7" w:rsidRPr="00EB4AB7" w:rsidTr="001621D7">
        <w:trPr>
          <w:trHeight w:val="6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6.  Федеральный закон "Об обязательном страховании гражданской ответственности владельцев транспортных средств" от 25.04.2002 N 40-ФЗ (последняя редакция)</w:t>
            </w:r>
          </w:p>
        </w:tc>
      </w:tr>
      <w:tr w:rsidR="001621D7" w:rsidRPr="00EB4AB7" w:rsidTr="001621D7">
        <w:trPr>
          <w:trHeight w:val="18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7. Федеральный закон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Федерации" от 28.03.1998 N 52-ФЗ (последняя редакция)</w:t>
            </w:r>
          </w:p>
        </w:tc>
      </w:tr>
      <w:tr w:rsidR="001621D7" w:rsidRPr="00EB4AB7" w:rsidTr="001621D7">
        <w:trPr>
          <w:trHeight w:val="6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8.  Федеральный закон "О страховании вкладов физических лиц в банках Российской Федерации" от 23.12.2003 N 177-ФЗ (последняя редакция)</w:t>
            </w:r>
          </w:p>
        </w:tc>
      </w:tr>
      <w:tr w:rsidR="001621D7" w:rsidRPr="00EB4AB7" w:rsidTr="001621D7">
        <w:trPr>
          <w:trHeight w:val="3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b/>
                <w:bCs/>
                <w:sz w:val="25"/>
                <w:szCs w:val="25"/>
              </w:rPr>
            </w:pPr>
            <w:r w:rsidRPr="00EB4AB7">
              <w:rPr>
                <w:b/>
                <w:bCs/>
                <w:sz w:val="25"/>
                <w:szCs w:val="25"/>
              </w:rPr>
              <w:t xml:space="preserve">Основные источники: </w:t>
            </w:r>
          </w:p>
        </w:tc>
      </w:tr>
      <w:tr w:rsidR="001621D7" w:rsidRPr="00EB4AB7" w:rsidTr="001621D7">
        <w:trPr>
          <w:trHeight w:val="1170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1. Захарова Н.А. Основы страховых отношений [Электронный ресурс]: учебное пособие для СПО/ Захарова Н.А.— Электрон. текстовые данные.— Саратов: Профобразование, Ай Пи Эр Медиа, 2019.— 186 c.— Режим доступа: http://www.iprbookshop.ru/79440.html.— ЭБС «IPRbooks»</w:t>
            </w:r>
          </w:p>
        </w:tc>
      </w:tr>
      <w:tr w:rsidR="001621D7" w:rsidRPr="00EB4AB7" w:rsidTr="001621D7">
        <w:trPr>
          <w:trHeight w:val="106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2. Захарова Н.А. Страховое дело [Электронный ресурс]: учебник для СПО/ Захарова Н.А.— Электрон. текстовые данные.— Саратов: Профобразование, Ай Пи Ар Медиа, 2020.— 274 c.— Режим доступа: http://www.iprbookshop.ru/90199.html.— ЭБС «IPRbooks»</w:t>
            </w:r>
          </w:p>
        </w:tc>
      </w:tr>
      <w:tr w:rsidR="001621D7" w:rsidRPr="00EB4AB7" w:rsidTr="001621D7">
        <w:trPr>
          <w:trHeight w:val="100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3. Турчаева И.Н. Страхование [Электронный ресурс]: учебное пособие/ Турчаева И.Н.— Электрон. текстовые данные.— Саратов: Ай Пи Эр Медиа, 2018.— 360 c.— Режим доступа: http://www.iprbookshop.ru/72817.html.— ЭБС «IPRbooks»</w:t>
            </w:r>
          </w:p>
        </w:tc>
      </w:tr>
      <w:tr w:rsidR="001621D7" w:rsidRPr="00EB4AB7" w:rsidTr="001621D7">
        <w:trPr>
          <w:trHeight w:val="3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b/>
                <w:bCs/>
                <w:sz w:val="25"/>
                <w:szCs w:val="25"/>
              </w:rPr>
            </w:pPr>
            <w:r w:rsidRPr="00EB4AB7">
              <w:rPr>
                <w:b/>
                <w:bCs/>
                <w:sz w:val="25"/>
                <w:szCs w:val="25"/>
              </w:rPr>
              <w:t>Дополнительные источники:</w:t>
            </w:r>
          </w:p>
        </w:tc>
      </w:tr>
      <w:tr w:rsidR="001621D7" w:rsidRPr="00EB4AB7" w:rsidTr="001621D7">
        <w:trPr>
          <w:trHeight w:val="810"/>
        </w:trPr>
        <w:tc>
          <w:tcPr>
            <w:tcW w:w="10221" w:type="dxa"/>
            <w:vAlign w:val="bottom"/>
            <w:hideMark/>
          </w:tcPr>
          <w:p w:rsidR="001621D7" w:rsidRPr="00EB4AB7" w:rsidRDefault="001621D7" w:rsidP="00EB4AB7">
            <w:pPr>
              <w:rPr>
                <w:color w:val="000000"/>
                <w:sz w:val="25"/>
                <w:szCs w:val="25"/>
              </w:rPr>
            </w:pPr>
            <w:r w:rsidRPr="00EB4AB7">
              <w:rPr>
                <w:color w:val="000000"/>
                <w:sz w:val="25"/>
                <w:szCs w:val="25"/>
              </w:rPr>
              <w:t>1. Белоусов Д.С. Страховое право [Электронный ресурс]: учебное пособие/ Белоусов Д.С.— Электрон. текстовые данные.— Саратов: Ай Пи Эр Медиа, 2010.— 43 c.— Режим доступа: http://www.iprbookshop.ru/1462.html.— ЭБС «IPRbooks»</w:t>
            </w:r>
          </w:p>
        </w:tc>
      </w:tr>
      <w:tr w:rsidR="001621D7" w:rsidRPr="00EB4AB7" w:rsidTr="001621D7">
        <w:trPr>
          <w:trHeight w:val="1005"/>
        </w:trPr>
        <w:tc>
          <w:tcPr>
            <w:tcW w:w="10221" w:type="dxa"/>
            <w:vAlign w:val="bottom"/>
            <w:hideMark/>
          </w:tcPr>
          <w:p w:rsidR="001621D7" w:rsidRPr="00EB4AB7" w:rsidRDefault="001621D7" w:rsidP="00EB4AB7">
            <w:pPr>
              <w:rPr>
                <w:color w:val="000000"/>
                <w:sz w:val="25"/>
                <w:szCs w:val="25"/>
              </w:rPr>
            </w:pPr>
            <w:r w:rsidRPr="00EB4AB7">
              <w:rPr>
                <w:color w:val="000000"/>
                <w:sz w:val="25"/>
                <w:szCs w:val="25"/>
              </w:rPr>
              <w:t>2. Годин А.М. Страхование [Электронный ресурс]: практикум/ Годин А.М., Косов М.Е., Фрумина С.В.— Электрон. текстовые данные.— Москва: Дашков и К, 2017.— 208 c.— Режим доступа: http://www.iprbookshop.ru/85454.html.— ЭБС «IPRbooks»</w:t>
            </w:r>
          </w:p>
        </w:tc>
      </w:tr>
      <w:tr w:rsidR="001621D7" w:rsidRPr="00EB4AB7" w:rsidTr="001621D7">
        <w:trPr>
          <w:trHeight w:val="127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3. Захарова Н.А. Основы страховых отношений [Электронный ресурс]: учебное пособие для СПО/ Захарова Н.А.— Электрон. текстовые данные.— Саратов: Профобразование, Ай Пи Эр Медиа, 2019.— 186 c.— Режим доступа: http://www.iprbookshop.ru/79440.html.— ЭБС «IPRbooks»</w:t>
            </w:r>
          </w:p>
        </w:tc>
      </w:tr>
      <w:tr w:rsidR="001621D7" w:rsidRPr="00EB4AB7" w:rsidTr="001621D7">
        <w:trPr>
          <w:trHeight w:val="3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b/>
                <w:bCs/>
                <w:sz w:val="25"/>
                <w:szCs w:val="25"/>
              </w:rPr>
            </w:pPr>
            <w:r w:rsidRPr="00EB4AB7">
              <w:rPr>
                <w:b/>
                <w:bCs/>
                <w:sz w:val="25"/>
                <w:szCs w:val="25"/>
              </w:rPr>
              <w:t>Интернет-ресурсы:</w:t>
            </w:r>
          </w:p>
        </w:tc>
      </w:tr>
      <w:tr w:rsidR="001621D7" w:rsidRPr="00EB4AB7" w:rsidTr="001621D7">
        <w:trPr>
          <w:trHeight w:val="3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http:// www.pfrf.ru/</w:t>
            </w:r>
          </w:p>
        </w:tc>
      </w:tr>
      <w:tr w:rsidR="001621D7" w:rsidRPr="00EB4AB7" w:rsidTr="001621D7">
        <w:trPr>
          <w:trHeight w:val="3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http:// www.rgs.ru/</w:t>
            </w:r>
          </w:p>
        </w:tc>
      </w:tr>
      <w:tr w:rsidR="001621D7" w:rsidRPr="00EB4AB7" w:rsidTr="001621D7">
        <w:trPr>
          <w:trHeight w:val="3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http:// www.ffoms.ru/</w:t>
            </w:r>
          </w:p>
        </w:tc>
      </w:tr>
      <w:tr w:rsidR="001621D7" w:rsidRPr="00EB4AB7" w:rsidTr="001621D7">
        <w:trPr>
          <w:trHeight w:val="315"/>
        </w:trPr>
        <w:tc>
          <w:tcPr>
            <w:tcW w:w="10221" w:type="dxa"/>
            <w:vAlign w:val="center"/>
            <w:hideMark/>
          </w:tcPr>
          <w:p w:rsidR="001621D7" w:rsidRPr="00EB4AB7" w:rsidRDefault="001621D7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http:// www.fss.ru/</w:t>
            </w:r>
          </w:p>
        </w:tc>
      </w:tr>
    </w:tbl>
    <w:p w:rsidR="00E13572" w:rsidRPr="00EB4AB7" w:rsidRDefault="00E13572" w:rsidP="00EB4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5"/>
          <w:szCs w:val="25"/>
        </w:rPr>
      </w:pPr>
    </w:p>
    <w:p w:rsidR="006E2276" w:rsidRPr="00EB4AB7" w:rsidRDefault="006E2276" w:rsidP="00EB4AB7">
      <w:pPr>
        <w:pStyle w:val="a3"/>
        <w:jc w:val="center"/>
        <w:rPr>
          <w:b/>
          <w:bCs/>
          <w:sz w:val="25"/>
          <w:szCs w:val="25"/>
        </w:rPr>
      </w:pPr>
    </w:p>
    <w:p w:rsidR="006E2276" w:rsidRPr="00EB4AB7" w:rsidRDefault="006E2276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ГОСУДАРСТВЕННАЯ И МУНИЦИПАЛЬНАЯ СЛУЖБА</w:t>
      </w:r>
    </w:p>
    <w:p w:rsidR="006E2276" w:rsidRPr="00EB4AB7" w:rsidRDefault="006E2276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Вопросы к дифференцированному зачету</w:t>
      </w:r>
    </w:p>
    <w:p w:rsidR="006E2276" w:rsidRPr="00EB4AB7" w:rsidRDefault="006E2276" w:rsidP="00EB4AB7">
      <w:pPr>
        <w:jc w:val="center"/>
        <w:rPr>
          <w:b/>
          <w:bCs/>
          <w:sz w:val="25"/>
          <w:szCs w:val="25"/>
        </w:rPr>
      </w:pP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Законодательство о государственной службе в Российской Федерации.</w:t>
      </w:r>
    </w:p>
    <w:p w:rsidR="006E2276" w:rsidRPr="00EB4AB7" w:rsidRDefault="00393F89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Реестры должностей государственной гражданской службы.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государственной должности.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Категории и группы государственных должностей.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Способы замещения государственных должностей.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Квалификационные требования к государственным служащим.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признаки государственной службы.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Виды государственной службы.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Принципы государственной службы.</w:t>
      </w:r>
    </w:p>
    <w:p w:rsidR="006E2276" w:rsidRPr="00EB4AB7" w:rsidRDefault="001E2573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Классные чины гражданской службы.</w:t>
      </w:r>
    </w:p>
    <w:p w:rsidR="006E2276" w:rsidRPr="00EB4AB7" w:rsidRDefault="003E311E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Служебное поведение</w:t>
      </w:r>
      <w:r w:rsidR="006E2276" w:rsidRPr="00EB4AB7">
        <w:rPr>
          <w:sz w:val="25"/>
          <w:szCs w:val="25"/>
        </w:rPr>
        <w:t xml:space="preserve"> государственных служащих.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виды государственных служащих.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Права государственных гражданских служащих.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Обязанности государственных гражданских служащих.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Ограничения и запреты, связанные с государственной (гражданской) службой.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Гарантии для государственного служащего.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основные стадии прохождения государственной службы.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Поступление на государственную службу. Испытание.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Аттестация, квалификационные экзамены.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Поощрения государственных служащих.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Ответственность государственных служащих.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Основания и последствия прекращения служебного контракта.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Конкурс на замещение вакантной должности государственной гражданской службы.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Понятие муниципальной службы.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Правовые основы муниципальной службы в Российской Федерации.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Основные принципы муниципальной службы.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Взаимосвязь муниципальной службы и государственной гражданской службы.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Понятие и классификация должностей муниципальной службы.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Квалификационные требования для замещения должностей муниципальной службы.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Способы замещения муниципальных должностей.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Особенности правового положения муниципальных служащих.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rStyle w:val="apple-converted-space"/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Основные права муниципального служащего.</w:t>
      </w:r>
      <w:r w:rsidRPr="00EB4AB7">
        <w:rPr>
          <w:rStyle w:val="apple-converted-space"/>
          <w:sz w:val="25"/>
          <w:szCs w:val="25"/>
          <w:shd w:val="clear" w:color="auto" w:fill="FFFFFF"/>
        </w:rPr>
        <w:t> 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rStyle w:val="apple-converted-space"/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Основные обязанности муниципального служащего.</w:t>
      </w:r>
      <w:r w:rsidRPr="00EB4AB7">
        <w:rPr>
          <w:rStyle w:val="apple-converted-space"/>
          <w:sz w:val="25"/>
          <w:szCs w:val="25"/>
          <w:shd w:val="clear" w:color="auto" w:fill="FFFFFF"/>
        </w:rPr>
        <w:t> 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Ограничения, связанные с муниципальной службой.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Запреты, связанные с муниципальной службой.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rStyle w:val="apple-converted-space"/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Основные государственные гарантии муниципальных служащих.</w:t>
      </w:r>
      <w:r w:rsidRPr="00EB4AB7">
        <w:rPr>
          <w:rStyle w:val="apple-converted-space"/>
          <w:sz w:val="25"/>
          <w:szCs w:val="25"/>
          <w:shd w:val="clear" w:color="auto" w:fill="FFFFFF"/>
        </w:rPr>
        <w:t> 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Поощрение муниципального служащего.</w:t>
      </w:r>
    </w:p>
    <w:p w:rsidR="006E2276" w:rsidRPr="00EB4AB7" w:rsidRDefault="006E2276" w:rsidP="00EB4AB7">
      <w:pPr>
        <w:pStyle w:val="31"/>
        <w:numPr>
          <w:ilvl w:val="0"/>
          <w:numId w:val="3"/>
        </w:numPr>
        <w:tabs>
          <w:tab w:val="num" w:pos="-567"/>
        </w:tabs>
        <w:spacing w:after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  <w:shd w:val="clear" w:color="auto" w:fill="FFFFFF"/>
        </w:rPr>
        <w:t>Ответственность муниципальных служащих.</w:t>
      </w:r>
    </w:p>
    <w:p w:rsidR="006E2276" w:rsidRPr="00EB4AB7" w:rsidRDefault="006E2276" w:rsidP="00EB4AB7">
      <w:pPr>
        <w:pStyle w:val="31"/>
        <w:spacing w:after="0"/>
        <w:jc w:val="both"/>
        <w:rPr>
          <w:sz w:val="25"/>
          <w:szCs w:val="25"/>
          <w:shd w:val="clear" w:color="auto" w:fill="FFFFFF"/>
        </w:rPr>
      </w:pPr>
    </w:p>
    <w:p w:rsidR="006E2276" w:rsidRPr="00EB4AB7" w:rsidRDefault="006E2276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ГОСУДАРСТВЕННАЯ И МУНИЦИПАЛЬНАЯ СЛУЖБА</w:t>
      </w:r>
    </w:p>
    <w:p w:rsidR="006E2276" w:rsidRPr="00EB4AB7" w:rsidRDefault="006E2276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Задания для выполнения  контрольной работы</w:t>
      </w:r>
    </w:p>
    <w:p w:rsidR="006E2276" w:rsidRPr="00EB4AB7" w:rsidRDefault="006E2276" w:rsidP="00EB4AB7">
      <w:pPr>
        <w:jc w:val="center"/>
        <w:rPr>
          <w:b/>
          <w:bCs/>
          <w:sz w:val="25"/>
          <w:szCs w:val="25"/>
        </w:rPr>
      </w:pPr>
    </w:p>
    <w:p w:rsidR="006E2276" w:rsidRPr="00EB4AB7" w:rsidRDefault="006E2276" w:rsidP="00EB4AB7">
      <w:pPr>
        <w:jc w:val="both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 xml:space="preserve">Задание № 1. </w:t>
      </w:r>
      <w:r w:rsidRPr="00EB4AB7">
        <w:rPr>
          <w:sz w:val="25"/>
          <w:szCs w:val="25"/>
        </w:rPr>
        <w:t>Теоретическая часть</w:t>
      </w:r>
    </w:p>
    <w:p w:rsidR="006E2276" w:rsidRPr="00EB4AB7" w:rsidRDefault="006E2276" w:rsidP="00EB4AB7">
      <w:pPr>
        <w:jc w:val="both"/>
        <w:rPr>
          <w:b/>
          <w:bCs/>
          <w:i/>
          <w:iCs/>
          <w:sz w:val="25"/>
          <w:szCs w:val="25"/>
          <w:u w:val="single"/>
        </w:rPr>
      </w:pPr>
      <w:r w:rsidRPr="00EB4AB7">
        <w:rPr>
          <w:b/>
          <w:bCs/>
          <w:i/>
          <w:iCs/>
          <w:sz w:val="25"/>
          <w:szCs w:val="25"/>
          <w:u w:val="single"/>
        </w:rPr>
        <w:t>Тема: Государственный служащий.</w:t>
      </w:r>
    </w:p>
    <w:p w:rsidR="006E2276" w:rsidRPr="00EB4AB7" w:rsidRDefault="006E2276" w:rsidP="00EB4AB7">
      <w:pPr>
        <w:jc w:val="both"/>
        <w:rPr>
          <w:i/>
          <w:iCs/>
          <w:sz w:val="25"/>
          <w:szCs w:val="25"/>
        </w:rPr>
      </w:pPr>
      <w:r w:rsidRPr="00EB4AB7">
        <w:rPr>
          <w:i/>
          <w:iCs/>
          <w:sz w:val="25"/>
          <w:szCs w:val="25"/>
        </w:rPr>
        <w:t>При выполнении работы студент должен раскрыть следующие вопросы:</w:t>
      </w:r>
    </w:p>
    <w:p w:rsidR="006E2276" w:rsidRPr="00EB4AB7" w:rsidRDefault="006E2276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государственного служащего. Основные права  и обязанности государственного служащего. Ограничения и запреты, связанные с прохождением государственной службы. Требования к служебному поведению государственного служащего. Урегулирование конфликта интересов на государственной гражданской службе. Государственные гарантии государственных служащих.</w:t>
      </w:r>
    </w:p>
    <w:p w:rsidR="006E2276" w:rsidRPr="00EB4AB7" w:rsidRDefault="006E2276" w:rsidP="00EB4AB7">
      <w:pPr>
        <w:jc w:val="both"/>
        <w:rPr>
          <w:b/>
          <w:bCs/>
          <w:sz w:val="25"/>
          <w:szCs w:val="25"/>
        </w:rPr>
      </w:pPr>
    </w:p>
    <w:p w:rsidR="006E2276" w:rsidRPr="00EB4AB7" w:rsidRDefault="006E2276" w:rsidP="00EB4AB7">
      <w:pPr>
        <w:jc w:val="both"/>
        <w:rPr>
          <w:sz w:val="25"/>
          <w:szCs w:val="25"/>
        </w:rPr>
      </w:pPr>
      <w:r w:rsidRPr="00EB4AB7">
        <w:rPr>
          <w:b/>
          <w:bCs/>
          <w:sz w:val="25"/>
          <w:szCs w:val="25"/>
        </w:rPr>
        <w:t>Задание № 2</w:t>
      </w:r>
      <w:r w:rsidRPr="00EB4AB7">
        <w:rPr>
          <w:sz w:val="25"/>
          <w:szCs w:val="25"/>
        </w:rPr>
        <w:t>. Практическая часть.</w:t>
      </w:r>
    </w:p>
    <w:p w:rsidR="006E2276" w:rsidRPr="00EB4AB7" w:rsidRDefault="006E2276" w:rsidP="00EB4AB7">
      <w:pPr>
        <w:jc w:val="both"/>
        <w:rPr>
          <w:sz w:val="25"/>
          <w:szCs w:val="25"/>
        </w:rPr>
      </w:pPr>
      <w:r w:rsidRPr="00EB4AB7">
        <w:rPr>
          <w:b/>
          <w:bCs/>
          <w:sz w:val="25"/>
          <w:szCs w:val="25"/>
        </w:rPr>
        <w:t xml:space="preserve">Задача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  <w:u w:val="single"/>
        </w:rPr>
      </w:pPr>
      <w:r w:rsidRPr="00EB4AB7">
        <w:rPr>
          <w:sz w:val="25"/>
          <w:szCs w:val="25"/>
          <w:u w:val="single"/>
        </w:rPr>
        <w:t xml:space="preserve">К каким категориям и группам должностей относятся следующие должности: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1) заместитель федерального министра;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2) глава администрации Кировского района г. Екатеринбурга;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3) глава муниципального образования «город Каменск-Уральский»;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4) председатель счетной палаты Законодательного Собрания Свердловской области;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5) заместитель председателя Правительства Свердловской области;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6) Уполномоченный по правам человека Свердловской области;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7) советник губернатора Свердловской области;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8) помощник депутата Областной думы Законодательного Собрания Свердловской области;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9) управляющий Горнозаводским округом Свердловской области;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10) директор областного унитарного предприятия «Автохозяйство Правительства Свердловской области»;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11) заведующий учебной частью муниципальной школы №2 г. Екатеринбурга;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12) главный специалист пресс-службы Избирательной Комиссии Свердловской области;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13) участковый инспектор Орджоникидзевского РОВДг. Екатеринбурга;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14) специалист службы занятости населения Свердловской области.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b/>
          <w:bCs/>
          <w:sz w:val="25"/>
          <w:szCs w:val="25"/>
          <w:u w:val="single"/>
        </w:rPr>
      </w:pPr>
      <w:r w:rsidRPr="00EB4AB7">
        <w:rPr>
          <w:b/>
          <w:bCs/>
          <w:sz w:val="25"/>
          <w:szCs w:val="25"/>
          <w:u w:val="single"/>
        </w:rPr>
        <w:t>Кто из указанных лиц является федеральным государственным гражданским служащим;  государственным гражданским служащим субъекта Российской Федерации;  муниципальным служащим?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b/>
          <w:bCs/>
          <w:sz w:val="25"/>
          <w:szCs w:val="25"/>
          <w:u w:val="single"/>
        </w:rPr>
      </w:pPr>
      <w:r w:rsidRPr="00EB4AB7">
        <w:rPr>
          <w:b/>
          <w:bCs/>
          <w:sz w:val="25"/>
          <w:szCs w:val="25"/>
          <w:u w:val="single"/>
        </w:rPr>
        <w:t xml:space="preserve"> Каковы признаки должности государственной гражданской службы и должности муниципальной службы? </w:t>
      </w:r>
    </w:p>
    <w:p w:rsidR="0023448C" w:rsidRPr="00EB4AB7" w:rsidRDefault="0023448C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b/>
          <w:bCs/>
          <w:i/>
          <w:iCs/>
          <w:sz w:val="25"/>
          <w:szCs w:val="25"/>
        </w:rPr>
      </w:pPr>
      <w:r w:rsidRPr="00EB4AB7">
        <w:rPr>
          <w:sz w:val="25"/>
          <w:szCs w:val="25"/>
        </w:rPr>
        <w:t xml:space="preserve"> </w:t>
      </w:r>
      <w:r w:rsidRPr="00EB4AB7">
        <w:rPr>
          <w:b/>
          <w:bCs/>
          <w:i/>
          <w:iCs/>
          <w:sz w:val="25"/>
          <w:szCs w:val="25"/>
        </w:rPr>
        <w:t>Методические указания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При решении задач рекомендуется использовать следующий алгоритм: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1) определить все виды отношений, о которых говорится в задаче, найти соответствующие правовые акты, которые следует применить;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2) определить всех субъектов данных отношений, нормы, в которых определен их правовой статус;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3) дать правовую оценку действий данных субъектов.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В случае правовой коллизии нормативных правовых актов использовать правила ее преодоления.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b/>
          <w:bCs/>
          <w:sz w:val="25"/>
          <w:szCs w:val="25"/>
          <w:u w:val="single"/>
        </w:rPr>
      </w:pPr>
      <w:r w:rsidRPr="00EB4AB7">
        <w:rPr>
          <w:sz w:val="25"/>
          <w:szCs w:val="25"/>
        </w:rPr>
        <w:t xml:space="preserve">При решении заданий необходимо руководствоваться </w:t>
      </w:r>
      <w:r w:rsidRPr="00EB4AB7">
        <w:rPr>
          <w:b/>
          <w:bCs/>
          <w:sz w:val="25"/>
          <w:szCs w:val="25"/>
          <w:u w:val="single"/>
        </w:rPr>
        <w:t xml:space="preserve">федеральными законами: </w:t>
      </w:r>
    </w:p>
    <w:p w:rsidR="006E2276" w:rsidRPr="00EB4AB7" w:rsidRDefault="006E2276" w:rsidP="00EB4AB7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от 27 мая 2003 года № 58-ФЗ «О системе государственной службы Российской Федерации»;</w:t>
      </w:r>
    </w:p>
    <w:p w:rsidR="006E2276" w:rsidRPr="00EB4AB7" w:rsidRDefault="006E2276" w:rsidP="00EB4AB7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 от 27 июля 2004 года №79-ФЗ «О государственной гражданской        службе Российской Федерации»; </w:t>
      </w:r>
    </w:p>
    <w:p w:rsidR="006E2276" w:rsidRPr="00EB4AB7" w:rsidRDefault="0023448C" w:rsidP="00EB4AB7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02.03.2007 г. №25Ф. «О муниципальной службе в РФ»</w:t>
      </w:r>
    </w:p>
    <w:p w:rsidR="006E2276" w:rsidRPr="00EB4AB7" w:rsidRDefault="006E2276" w:rsidP="00EB4AB7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Трудовым кодексом Российской Федерации; </w:t>
      </w:r>
    </w:p>
    <w:p w:rsidR="006E2276" w:rsidRPr="00EB4AB7" w:rsidRDefault="006E2276" w:rsidP="00EB4AB7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от 6 октября 2003 года № 131-ФЗ «Об общих принципах организации местного самоуправления в Российской Федерации». </w:t>
      </w:r>
    </w:p>
    <w:p w:rsidR="006E2276" w:rsidRPr="00EB4AB7" w:rsidRDefault="006E2276" w:rsidP="00EB4AB7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Указами Президента Российской Федерации: от 28.12.2006 № 1474 «О дополнительном профессиональном образовании государственных гражданский служащих Российской Федерации»;</w:t>
      </w:r>
    </w:p>
    <w:p w:rsidR="006E2276" w:rsidRPr="00EB4AB7" w:rsidRDefault="006E2276" w:rsidP="00EB4AB7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 от 25.07. 2006г. №763 «О денежном содержании федеральных государственных гражданских служащих»;</w:t>
      </w:r>
    </w:p>
    <w:p w:rsidR="006E2276" w:rsidRPr="00EB4AB7" w:rsidRDefault="006E2276" w:rsidP="00EB4AB7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от 01.03.2006 № 177 «О внесении изменений в реестр должностей федеральной государственной гражданской службы, утвержденный указом Президента Российской Федерации от 31.12.2005г. № 1574»; </w:t>
      </w:r>
    </w:p>
    <w:p w:rsidR="006E2276" w:rsidRPr="00EB4AB7" w:rsidRDefault="006E2276" w:rsidP="00EB4AB7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от 31.12.2005г. № 1574 «О реестре должностей федеральной государственной службы»; </w:t>
      </w:r>
    </w:p>
    <w:p w:rsidR="006E2276" w:rsidRPr="00EB4AB7" w:rsidRDefault="006E2276" w:rsidP="00EB4AB7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от 18.07.2005г. № 813 «О порядке и условиях командирования федеральных государственных гражданских служащих»; </w:t>
      </w:r>
    </w:p>
    <w:p w:rsidR="006E2276" w:rsidRPr="00EB4AB7" w:rsidRDefault="006E2276" w:rsidP="00EB4AB7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от 01.02.2005г. № 113 «О порядке присвоения и сохранения классных чинов государственной гражданской службы Российской Федерации»; 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Законы, иные нормативные правовые акты субъектов Российской Федерации, регулирующие государственную гражданскую службу субъектов Российской Федерации, муниципальную службу. Уставы, иные нормативные правовые акты муниципальных образований, регулирующие муниципальную службу.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9719"/>
      </w:tblGrid>
      <w:tr w:rsidR="009326E4" w:rsidRPr="00EB4AB7" w:rsidTr="0078241A">
        <w:trPr>
          <w:trHeight w:val="37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6E4" w:rsidRPr="00EB4AB7" w:rsidRDefault="009326E4" w:rsidP="00EB4AB7">
            <w:pPr>
              <w:jc w:val="both"/>
              <w:rPr>
                <w:b/>
                <w:bCs/>
                <w:color w:val="000000"/>
                <w:sz w:val="25"/>
                <w:szCs w:val="25"/>
              </w:rPr>
            </w:pPr>
            <w:r w:rsidRPr="00EB4AB7">
              <w:rPr>
                <w:b/>
                <w:bCs/>
                <w:color w:val="000000"/>
                <w:sz w:val="25"/>
                <w:szCs w:val="25"/>
              </w:rPr>
              <w:t>Основные источники:</w:t>
            </w:r>
          </w:p>
        </w:tc>
      </w:tr>
      <w:tr w:rsidR="009326E4" w:rsidRPr="00EB4AB7" w:rsidTr="0078241A">
        <w:trPr>
          <w:trHeight w:val="15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6E4" w:rsidRPr="00EB4AB7" w:rsidRDefault="006F5CCC" w:rsidP="00EB4AB7">
            <w:pPr>
              <w:jc w:val="both"/>
              <w:rPr>
                <w:color w:val="000000"/>
                <w:sz w:val="25"/>
                <w:szCs w:val="25"/>
              </w:rPr>
            </w:pPr>
            <w:hyperlink r:id="rId7" w:history="1">
              <w:r w:rsidR="009326E4" w:rsidRPr="00EB4AB7">
                <w:rPr>
                  <w:color w:val="000000"/>
                  <w:sz w:val="25"/>
                  <w:szCs w:val="25"/>
                </w:rPr>
                <w:t>1.     Государственная и муниципальная служба : учебник для СПО / Ю. Н. Туганов [и др.] ; под ред. Ю. Н. Туганова, С. И. Журавлева, В. И. Петрова. — 3-е изд., пер. и доп. — М. : Издательство Юрайт, 2018. — 286 с. — (Серия : Профессиональное образование). — ISBN 978-5-534-04776-9.</w:t>
              </w:r>
            </w:hyperlink>
          </w:p>
        </w:tc>
      </w:tr>
      <w:tr w:rsidR="009326E4" w:rsidRPr="00EB4AB7" w:rsidTr="0078241A">
        <w:trPr>
          <w:trHeight w:val="37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6E4" w:rsidRPr="00EB4AB7" w:rsidRDefault="009326E4" w:rsidP="00EB4AB7">
            <w:pPr>
              <w:jc w:val="both"/>
              <w:rPr>
                <w:b/>
                <w:bCs/>
                <w:color w:val="000000"/>
                <w:sz w:val="25"/>
                <w:szCs w:val="25"/>
              </w:rPr>
            </w:pPr>
            <w:r w:rsidRPr="00EB4AB7">
              <w:rPr>
                <w:b/>
                <w:bCs/>
                <w:color w:val="000000"/>
                <w:sz w:val="25"/>
                <w:szCs w:val="25"/>
              </w:rPr>
              <w:t>Дополнительные источники:</w:t>
            </w:r>
          </w:p>
        </w:tc>
      </w:tr>
      <w:tr w:rsidR="009326E4" w:rsidRPr="00EB4AB7" w:rsidTr="0078241A">
        <w:trPr>
          <w:trHeight w:val="225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6E4" w:rsidRPr="00EB4AB7" w:rsidRDefault="009326E4" w:rsidP="00EB4AB7">
            <w:pPr>
              <w:rPr>
                <w:color w:val="000000"/>
                <w:sz w:val="25"/>
                <w:szCs w:val="25"/>
              </w:rPr>
            </w:pPr>
            <w:r w:rsidRPr="00EB4AB7">
              <w:rPr>
                <w:color w:val="000000"/>
                <w:sz w:val="25"/>
                <w:szCs w:val="25"/>
              </w:rPr>
              <w:t>1.       Государственная и муниципальная служба : учебник и практикум для СПО / Е. В. Охотский [и др.] ; под общ. ред. Е. В. Охотского. — М. : Издательство Юрайт, 2018. — 403 с. — (Серия : Профессиональное образование). — ISBN 978-5-534-01367-2. — Режим доступа : www.biblio-online.ru/book/82A0F43D-43A5-43CF-AB67-E0D24F8F21C8</w:t>
            </w:r>
          </w:p>
        </w:tc>
      </w:tr>
      <w:tr w:rsidR="009326E4" w:rsidRPr="00EB4AB7" w:rsidTr="0078241A">
        <w:trPr>
          <w:trHeight w:val="187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6E4" w:rsidRPr="00EB4AB7" w:rsidRDefault="009326E4" w:rsidP="00EB4AB7">
            <w:pPr>
              <w:rPr>
                <w:color w:val="000000"/>
                <w:sz w:val="25"/>
                <w:szCs w:val="25"/>
              </w:rPr>
            </w:pPr>
            <w:r w:rsidRPr="00EB4AB7">
              <w:rPr>
                <w:color w:val="000000"/>
                <w:sz w:val="25"/>
                <w:szCs w:val="25"/>
              </w:rPr>
              <w:t xml:space="preserve">2.   </w:t>
            </w:r>
            <w:r w:rsidRPr="00EB4AB7">
              <w:rPr>
                <w:i/>
                <w:iCs/>
                <w:color w:val="000000"/>
                <w:sz w:val="25"/>
                <w:szCs w:val="25"/>
              </w:rPr>
              <w:t xml:space="preserve">Шувалова, Н. Н. </w:t>
            </w:r>
            <w:r w:rsidRPr="00EB4AB7">
              <w:rPr>
                <w:color w:val="000000"/>
                <w:sz w:val="25"/>
                <w:szCs w:val="25"/>
              </w:rPr>
              <w:t>Этика государственной и муниципальной службы : учебник и практикум для СПО / Н. Н. Шувалова. — 2-е изд., пер. и доп. — М. : Издательство Юрайт, 2018. — 334 с. — (Серия : Профессиональное образование). — ISBN 978-5-534-06906-8. — Режим доступа : www.biblio-online.ru/book/DCF2F8E2-9548-4E64-B397-2651F76C3448</w:t>
            </w:r>
          </w:p>
        </w:tc>
      </w:tr>
      <w:tr w:rsidR="009326E4" w:rsidRPr="00EB4AB7" w:rsidTr="0078241A">
        <w:trPr>
          <w:trHeight w:val="37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6E4" w:rsidRPr="00EB4AB7" w:rsidRDefault="009326E4" w:rsidP="00EB4AB7">
            <w:pPr>
              <w:jc w:val="both"/>
              <w:rPr>
                <w:b/>
                <w:bCs/>
                <w:color w:val="000000"/>
                <w:sz w:val="25"/>
                <w:szCs w:val="25"/>
              </w:rPr>
            </w:pPr>
            <w:r w:rsidRPr="00EB4AB7">
              <w:rPr>
                <w:b/>
                <w:bCs/>
                <w:color w:val="000000"/>
                <w:sz w:val="25"/>
                <w:szCs w:val="25"/>
              </w:rPr>
              <w:t>Интернет-ресурсы:</w:t>
            </w:r>
          </w:p>
        </w:tc>
      </w:tr>
      <w:tr w:rsidR="009326E4" w:rsidRPr="00EB4AB7" w:rsidTr="0078241A">
        <w:trPr>
          <w:trHeight w:val="37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6E4" w:rsidRPr="00EB4AB7" w:rsidRDefault="006F5CCC" w:rsidP="00EB4AB7">
            <w:pPr>
              <w:jc w:val="both"/>
              <w:rPr>
                <w:color w:val="000000"/>
                <w:sz w:val="25"/>
                <w:szCs w:val="25"/>
              </w:rPr>
            </w:pPr>
            <w:hyperlink r:id="rId8" w:history="1">
              <w:r w:rsidR="009326E4" w:rsidRPr="00EB4AB7">
                <w:rPr>
                  <w:color w:val="000000"/>
                  <w:sz w:val="25"/>
                  <w:szCs w:val="25"/>
                </w:rPr>
                <w:t>1.     ЭБСbiblio-online.ru</w:t>
              </w:r>
            </w:hyperlink>
          </w:p>
        </w:tc>
      </w:tr>
    </w:tbl>
    <w:p w:rsidR="00AD5D45" w:rsidRPr="00EB4AB7" w:rsidRDefault="00AD5D45" w:rsidP="00EB4AB7">
      <w:pPr>
        <w:rPr>
          <w:sz w:val="25"/>
          <w:szCs w:val="25"/>
        </w:rPr>
      </w:pPr>
    </w:p>
    <w:p w:rsidR="006E2276" w:rsidRPr="00EB4AB7" w:rsidRDefault="006E2276" w:rsidP="00EB4AB7">
      <w:pPr>
        <w:pStyle w:val="a5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ИНФОРМАЦИОННЫЕ ТЕХНОЛОГИИ В ПРОФЕССИОНАЛЬНОЙ ДЕЯТЕЛЬНОСТИ</w:t>
      </w:r>
    </w:p>
    <w:p w:rsidR="006E2276" w:rsidRPr="00EB4AB7" w:rsidRDefault="006E2276" w:rsidP="00EB4AB7">
      <w:pPr>
        <w:pStyle w:val="a5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Вопросы к экзамену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информационных и коммуникационных технологий, их классификация и роль в обработке юридической информации.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</w:tabs>
        <w:suppressAutoHyphens/>
        <w:snapToGrid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Компьютер как техническое устройство обработки юридической информации, назначение, состав, основные характеристики компьютера.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</w:tabs>
        <w:suppressAutoHyphens/>
        <w:snapToGrid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Программное обеспечение и его виды.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</w:tabs>
        <w:suppressAutoHyphens/>
        <w:snapToGrid w:val="0"/>
        <w:ind w:left="0" w:firstLine="0"/>
        <w:jc w:val="both"/>
        <w:rPr>
          <w:spacing w:val="-8"/>
          <w:sz w:val="25"/>
          <w:szCs w:val="25"/>
        </w:rPr>
      </w:pPr>
      <w:r w:rsidRPr="00EB4AB7">
        <w:rPr>
          <w:spacing w:val="-8"/>
          <w:sz w:val="25"/>
          <w:szCs w:val="25"/>
        </w:rPr>
        <w:t>Текстовый редактор. Возможности. Понятие форматирования и редактирование текста.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</w:tabs>
        <w:suppressAutoHyphens/>
        <w:snapToGrid w:val="0"/>
        <w:ind w:left="0" w:firstLine="0"/>
        <w:jc w:val="both"/>
        <w:rPr>
          <w:spacing w:val="-8"/>
          <w:sz w:val="25"/>
          <w:szCs w:val="25"/>
        </w:rPr>
      </w:pPr>
      <w:r w:rsidRPr="00EB4AB7">
        <w:rPr>
          <w:sz w:val="25"/>
          <w:szCs w:val="25"/>
        </w:rPr>
        <w:t>Возможности системы электронных таблиц для анализа, планирования, прогнозирования хозяйственной деятельности предприятия и решения различных задач.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</w:tabs>
        <w:suppressAutoHyphens/>
        <w:snapToGrid w:val="0"/>
        <w:ind w:left="0" w:firstLine="0"/>
        <w:jc w:val="both"/>
        <w:rPr>
          <w:sz w:val="25"/>
          <w:szCs w:val="25"/>
        </w:rPr>
      </w:pPr>
      <w:r w:rsidRPr="00EB4AB7">
        <w:rPr>
          <w:spacing w:val="-8"/>
          <w:sz w:val="25"/>
          <w:szCs w:val="25"/>
        </w:rPr>
        <w:t xml:space="preserve">Средства деловой графики – наглядное представление результатов с помощью диаграмм. 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</w:tabs>
        <w:suppressAutoHyphens/>
        <w:snapToGrid w:val="0"/>
        <w:ind w:left="0" w:firstLine="0"/>
        <w:jc w:val="both"/>
        <w:rPr>
          <w:sz w:val="25"/>
          <w:szCs w:val="25"/>
        </w:rPr>
      </w:pPr>
      <w:r w:rsidRPr="00EB4AB7">
        <w:rPr>
          <w:spacing w:val="-8"/>
          <w:sz w:val="25"/>
          <w:szCs w:val="25"/>
        </w:rPr>
        <w:t>Справочно-правовые системы (СПС) в профессиональной деятельности юриста. Основные функции и правила работы с СПС</w:t>
      </w:r>
      <w:r w:rsidRPr="00EB4AB7">
        <w:rPr>
          <w:sz w:val="25"/>
          <w:szCs w:val="25"/>
        </w:rPr>
        <w:t xml:space="preserve"> 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</w:tabs>
        <w:suppressAutoHyphens/>
        <w:snapToGrid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Поисковые возможности СПС. Обработка результатов поиска. Работа с содержимым документов. Совместное использование СПС и информационных технологий.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</w:tabs>
        <w:suppressAutoHyphens/>
        <w:snapToGrid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Основные компоненты компьютерных сетей. Применение электронных коммуникаций в профессиональной деятельности юриста.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</w:tabs>
        <w:suppressAutoHyphens/>
        <w:snapToGrid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Сервисы локальных и глобальных сетей. 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</w:tabs>
        <w:suppressAutoHyphens/>
        <w:snapToGrid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Технология поиска информации в Интернет. Организация работы с электронной почтой.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</w:tabs>
        <w:suppressAutoHyphens/>
        <w:snapToGrid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Основные угрозы и методы обеспечения информационной безопасности. Принципы защиты информации от несанкционированного доступа.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</w:tabs>
        <w:suppressAutoHyphens/>
        <w:snapToGrid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Правовые аспекты использования информационных технологий и программного обеспечения. Правовое регулирование в области информационной безопасности.</w:t>
      </w:r>
    </w:p>
    <w:p w:rsidR="006E2276" w:rsidRPr="00EB4AB7" w:rsidRDefault="006E2276" w:rsidP="00EB4AB7">
      <w:pPr>
        <w:numPr>
          <w:ilvl w:val="0"/>
          <w:numId w:val="5"/>
        </w:numPr>
        <w:tabs>
          <w:tab w:val="num" w:pos="-709"/>
          <w:tab w:val="left" w:pos="0"/>
        </w:tabs>
        <w:suppressAutoHyphens/>
        <w:snapToGrid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Антивирусные средства защиты информации.</w:t>
      </w:r>
    </w:p>
    <w:p w:rsidR="006E2276" w:rsidRPr="00EB4AB7" w:rsidRDefault="006E2276" w:rsidP="00EB4AB7">
      <w:pPr>
        <w:pStyle w:val="a5"/>
        <w:tabs>
          <w:tab w:val="left" w:pos="0"/>
        </w:tabs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ИНФОРМАЦИОННЫЕ ТЕХНОЛОГИИ В ПРОФЕССИОНАЛЬНОЙ ДЕЯТЕЛЬНОСТИ</w:t>
      </w:r>
    </w:p>
    <w:p w:rsidR="009326E4" w:rsidRPr="00EB4AB7" w:rsidRDefault="009326E4" w:rsidP="00EB4AB7">
      <w:pPr>
        <w:tabs>
          <w:tab w:val="left" w:pos="0"/>
        </w:tabs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Контрольная работа</w:t>
      </w:r>
    </w:p>
    <w:p w:rsidR="006E2276" w:rsidRPr="00EB4AB7" w:rsidRDefault="006E2276" w:rsidP="00EB4AB7">
      <w:pPr>
        <w:tabs>
          <w:tab w:val="left" w:pos="0"/>
        </w:tabs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 xml:space="preserve">Задание №1. </w:t>
      </w:r>
    </w:p>
    <w:p w:rsidR="006E2276" w:rsidRPr="00EB4AB7" w:rsidRDefault="006E2276" w:rsidP="00EB4AB7">
      <w:pPr>
        <w:tabs>
          <w:tab w:val="left" w:pos="0"/>
        </w:tabs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Работа с файлами и папками в операционной системе </w:t>
      </w:r>
      <w:r w:rsidRPr="00EB4AB7">
        <w:rPr>
          <w:sz w:val="25"/>
          <w:szCs w:val="25"/>
          <w:lang w:val="en-US"/>
        </w:rPr>
        <w:t>Windows</w:t>
      </w:r>
      <w:r w:rsidRPr="00EB4AB7">
        <w:rPr>
          <w:sz w:val="25"/>
          <w:szCs w:val="25"/>
        </w:rPr>
        <w:t>.</w:t>
      </w:r>
    </w:p>
    <w:p w:rsidR="006E2276" w:rsidRPr="00EB4AB7" w:rsidRDefault="006E2276" w:rsidP="00EB4AB7">
      <w:pPr>
        <w:tabs>
          <w:tab w:val="left" w:pos="0"/>
        </w:tabs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Примерный план:</w:t>
      </w:r>
    </w:p>
    <w:p w:rsidR="006E2276" w:rsidRPr="00EB4AB7" w:rsidRDefault="006E2276" w:rsidP="00EB4AB7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Назначение и основные возможности </w:t>
      </w:r>
      <w:r w:rsidRPr="00EB4AB7">
        <w:rPr>
          <w:sz w:val="25"/>
          <w:szCs w:val="25"/>
          <w:lang w:val="en-US"/>
        </w:rPr>
        <w:t>Windows</w:t>
      </w:r>
      <w:r w:rsidRPr="00EB4AB7">
        <w:rPr>
          <w:sz w:val="25"/>
          <w:szCs w:val="25"/>
        </w:rPr>
        <w:t>.</w:t>
      </w:r>
    </w:p>
    <w:p w:rsidR="006E2276" w:rsidRPr="00EB4AB7" w:rsidRDefault="006E2276" w:rsidP="00EB4AB7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файла, папки.</w:t>
      </w:r>
    </w:p>
    <w:p w:rsidR="006E2276" w:rsidRPr="00EB4AB7" w:rsidRDefault="006E2276" w:rsidP="00EB4AB7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Основные операции с файлами: копирование, переименование, удаление.</w:t>
      </w:r>
    </w:p>
    <w:p w:rsidR="006E2276" w:rsidRPr="00EB4AB7" w:rsidRDefault="006E2276" w:rsidP="00EB4AB7">
      <w:pPr>
        <w:tabs>
          <w:tab w:val="left" w:pos="0"/>
        </w:tabs>
        <w:jc w:val="both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Задание №2.</w:t>
      </w:r>
    </w:p>
    <w:p w:rsidR="006E2276" w:rsidRPr="00EB4AB7" w:rsidRDefault="006E2276" w:rsidP="00EB4AB7">
      <w:pPr>
        <w:tabs>
          <w:tab w:val="left" w:pos="0"/>
        </w:tabs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Работа с фрагментами  текста в </w:t>
      </w:r>
      <w:r w:rsidRPr="00EB4AB7">
        <w:rPr>
          <w:sz w:val="25"/>
          <w:szCs w:val="25"/>
          <w:lang w:val="en-US"/>
        </w:rPr>
        <w:t>Microsoft</w:t>
      </w:r>
      <w:r w:rsidRPr="00EB4AB7">
        <w:rPr>
          <w:sz w:val="25"/>
          <w:szCs w:val="25"/>
        </w:rPr>
        <w:t xml:space="preserve"> </w:t>
      </w:r>
      <w:r w:rsidRPr="00EB4AB7">
        <w:rPr>
          <w:sz w:val="25"/>
          <w:szCs w:val="25"/>
          <w:lang w:val="en-US"/>
        </w:rPr>
        <w:t>Word</w:t>
      </w:r>
      <w:r w:rsidRPr="00EB4AB7">
        <w:rPr>
          <w:sz w:val="25"/>
          <w:szCs w:val="25"/>
        </w:rPr>
        <w:t xml:space="preserve"> (редактирование текста).</w:t>
      </w:r>
    </w:p>
    <w:p w:rsidR="006E2276" w:rsidRPr="00EB4AB7" w:rsidRDefault="006E2276" w:rsidP="00EB4AB7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Назначение и основные возможности текстового редактора.</w:t>
      </w:r>
    </w:p>
    <w:p w:rsidR="006E2276" w:rsidRPr="00EB4AB7" w:rsidRDefault="006E2276" w:rsidP="00EB4AB7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Действия с выделенными участками текста (копирование, перенос, удаление).</w:t>
      </w:r>
    </w:p>
    <w:p w:rsidR="006E2276" w:rsidRPr="00EB4AB7" w:rsidRDefault="006E2276" w:rsidP="00EB4AB7">
      <w:pPr>
        <w:tabs>
          <w:tab w:val="left" w:pos="0"/>
        </w:tabs>
        <w:jc w:val="both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 xml:space="preserve">Задание №3. </w:t>
      </w:r>
    </w:p>
    <w:p w:rsidR="006E2276" w:rsidRPr="00EB4AB7" w:rsidRDefault="006E2276" w:rsidP="00EB4AB7">
      <w:pPr>
        <w:tabs>
          <w:tab w:val="left" w:pos="0"/>
        </w:tabs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Основные угрозы и  методы обеспечения информационной безопасности. Компьютерные вирусы. Антивирусная защита.</w:t>
      </w:r>
    </w:p>
    <w:p w:rsidR="009326E4" w:rsidRPr="00EB4AB7" w:rsidRDefault="009326E4" w:rsidP="00EB4AB7">
      <w:pPr>
        <w:tabs>
          <w:tab w:val="left" w:pos="120"/>
        </w:tabs>
        <w:ind w:left="120"/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Список литературы</w:t>
      </w:r>
    </w:p>
    <w:tbl>
      <w:tblPr>
        <w:tblW w:w="10657" w:type="dxa"/>
        <w:tblInd w:w="93" w:type="dxa"/>
        <w:tblLook w:val="04A0" w:firstRow="1" w:lastRow="0" w:firstColumn="1" w:lastColumn="0" w:noHBand="0" w:noVBand="1"/>
      </w:tblPr>
      <w:tblGrid>
        <w:gridCol w:w="3105"/>
        <w:gridCol w:w="880"/>
        <w:gridCol w:w="1163"/>
        <w:gridCol w:w="1349"/>
        <w:gridCol w:w="314"/>
        <w:gridCol w:w="717"/>
        <w:gridCol w:w="245"/>
        <w:gridCol w:w="962"/>
        <w:gridCol w:w="962"/>
        <w:gridCol w:w="580"/>
        <w:gridCol w:w="380"/>
      </w:tblGrid>
      <w:tr w:rsidR="009326E4" w:rsidRPr="00EB4AB7" w:rsidTr="0078241A">
        <w:trPr>
          <w:gridAfter w:val="1"/>
          <w:wAfter w:w="380" w:type="dxa"/>
          <w:trHeight w:val="315"/>
        </w:trPr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jc w:val="both"/>
              <w:rPr>
                <w:b/>
                <w:bCs/>
                <w:sz w:val="25"/>
                <w:szCs w:val="25"/>
              </w:rPr>
            </w:pPr>
            <w:r w:rsidRPr="00EB4AB7">
              <w:rPr>
                <w:b/>
                <w:bCs/>
                <w:sz w:val="25"/>
                <w:szCs w:val="25"/>
              </w:rPr>
              <w:t>Основная: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</w:tr>
      <w:tr w:rsidR="009326E4" w:rsidRPr="00EB4AB7" w:rsidTr="0078241A">
        <w:trPr>
          <w:gridAfter w:val="1"/>
          <w:wAfter w:w="380" w:type="dxa"/>
          <w:trHeight w:val="315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10060"/>
            </w:tblGrid>
            <w:tr w:rsidR="009326E4" w:rsidRPr="00EB4AB7" w:rsidTr="0078241A">
              <w:trPr>
                <w:trHeight w:val="315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26E4" w:rsidRPr="00EB4AB7" w:rsidRDefault="009326E4" w:rsidP="00EB4AB7">
                  <w:pPr>
                    <w:rPr>
                      <w:sz w:val="25"/>
                      <w:szCs w:val="25"/>
                    </w:rPr>
                  </w:pPr>
                  <w:r w:rsidRPr="00EB4AB7">
                    <w:rPr>
                      <w:sz w:val="25"/>
                      <w:szCs w:val="25"/>
                    </w:rPr>
                    <w:t>Клочко, И. А. Информационные технологии в профессиональной деятельности : учебное пособие для СПО / И. А. Клочко. — 2-е изд. — Саратов : Профобразование, Ай Пи Эр Медиа, 2019. — 292 c. — ISBN 978-5-4486-0407-2, 978-5-4488-0219-5. — Текст : электронный //</w:t>
                  </w:r>
                  <w:r w:rsidRPr="00EB4AB7">
                    <w:rPr>
                      <w:color w:val="000000"/>
                      <w:sz w:val="25"/>
                      <w:szCs w:val="25"/>
                    </w:rPr>
                    <w:t xml:space="preserve"> Электронно-библиотечная система IPR  </w:t>
                  </w:r>
                  <w:r w:rsidRPr="00EB4AB7">
                    <w:rPr>
                      <w:sz w:val="25"/>
                      <w:szCs w:val="25"/>
                    </w:rPr>
                    <w:t>BOOKS : [сайт].</w:t>
                  </w:r>
                </w:p>
              </w:tc>
            </w:tr>
          </w:tbl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</w:tr>
      <w:tr w:rsidR="009326E4" w:rsidRPr="00EB4AB7" w:rsidTr="0078241A">
        <w:trPr>
          <w:trHeight w:val="31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b/>
                <w:bCs/>
                <w:sz w:val="25"/>
                <w:szCs w:val="25"/>
              </w:rPr>
            </w:pPr>
            <w:r w:rsidRPr="00EB4AB7">
              <w:rPr>
                <w:b/>
                <w:bCs/>
                <w:sz w:val="25"/>
                <w:szCs w:val="25"/>
              </w:rPr>
              <w:t>Дополнительная</w:t>
            </w:r>
          </w:p>
        </w:tc>
        <w:tc>
          <w:tcPr>
            <w:tcW w:w="3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</w:tr>
      <w:tr w:rsidR="009326E4" w:rsidRPr="00EB4AB7" w:rsidTr="0078241A">
        <w:trPr>
          <w:trHeight w:val="315"/>
        </w:trPr>
        <w:tc>
          <w:tcPr>
            <w:tcW w:w="8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jc w:val="both"/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 xml:space="preserve">1. Кулантаева И.А. Информационные технологии в юридической деятельности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</w:tr>
      <w:tr w:rsidR="009326E4" w:rsidRPr="00EB4AB7" w:rsidTr="0078241A">
        <w:trPr>
          <w:trHeight w:val="315"/>
        </w:trPr>
        <w:tc>
          <w:tcPr>
            <w:tcW w:w="7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jc w:val="both"/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[Электронный ресурс]: практикум для СПО/ Кулантаева И.А.— Электрон. текстовые данные.— Саратов: Профобразование, 2020.— 109 c.— Режим доступа:</w:t>
            </w:r>
            <w:r w:rsidRPr="00EB4AB7">
              <w:rPr>
                <w:sz w:val="25"/>
                <w:szCs w:val="25"/>
                <w:u w:val="single"/>
              </w:rPr>
              <w:t xml:space="preserve"> </w:t>
            </w:r>
            <w:hyperlink r:id="rId9" w:history="1">
              <w:r w:rsidRPr="00EB4AB7">
                <w:rPr>
                  <w:sz w:val="25"/>
                  <w:szCs w:val="25"/>
                  <w:u w:val="single"/>
                  <w:lang w:val="en-US"/>
                </w:rPr>
                <w:t>http</w:t>
              </w:r>
              <w:r w:rsidRPr="00EB4AB7">
                <w:rPr>
                  <w:sz w:val="25"/>
                  <w:szCs w:val="25"/>
                  <w:u w:val="single"/>
                </w:rPr>
                <w:t>://</w:t>
              </w:r>
              <w:r w:rsidRPr="00EB4AB7">
                <w:rPr>
                  <w:sz w:val="25"/>
                  <w:szCs w:val="25"/>
                  <w:u w:val="single"/>
                  <w:lang w:val="en-US"/>
                </w:rPr>
                <w:t>www</w:t>
              </w:r>
              <w:r w:rsidRPr="00EB4AB7">
                <w:rPr>
                  <w:sz w:val="25"/>
                  <w:szCs w:val="25"/>
                  <w:u w:val="single"/>
                </w:rPr>
                <w:t>.</w:t>
              </w:r>
              <w:r w:rsidRPr="00EB4AB7">
                <w:rPr>
                  <w:sz w:val="25"/>
                  <w:szCs w:val="25"/>
                  <w:u w:val="single"/>
                  <w:lang w:val="en-US"/>
                </w:rPr>
                <w:t>iprbookshop</w:t>
              </w:r>
              <w:r w:rsidRPr="00EB4AB7">
                <w:rPr>
                  <w:sz w:val="25"/>
                  <w:szCs w:val="25"/>
                  <w:u w:val="single"/>
                </w:rPr>
                <w:t>.</w:t>
              </w:r>
              <w:r w:rsidRPr="00EB4AB7">
                <w:rPr>
                  <w:sz w:val="25"/>
                  <w:szCs w:val="25"/>
                  <w:u w:val="single"/>
                  <w:lang w:val="en-US"/>
                </w:rPr>
                <w:t>ru</w:t>
              </w:r>
              <w:r w:rsidRPr="00EB4AB7">
                <w:rPr>
                  <w:sz w:val="25"/>
                  <w:szCs w:val="25"/>
                  <w:u w:val="single"/>
                </w:rPr>
                <w:t>/91872.</w:t>
              </w:r>
              <w:r w:rsidRPr="00EB4AB7">
                <w:rPr>
                  <w:sz w:val="25"/>
                  <w:szCs w:val="25"/>
                  <w:u w:val="single"/>
                  <w:lang w:val="en-US"/>
                </w:rPr>
                <w:t>html</w:t>
              </w:r>
              <w:r w:rsidRPr="00EB4AB7">
                <w:rPr>
                  <w:sz w:val="25"/>
                  <w:szCs w:val="25"/>
                  <w:u w:val="single"/>
                </w:rPr>
                <w:t>.— ЭБС «</w:t>
              </w:r>
              <w:r w:rsidRPr="00EB4AB7">
                <w:rPr>
                  <w:sz w:val="25"/>
                  <w:szCs w:val="25"/>
                  <w:u w:val="single"/>
                  <w:lang w:val="en-US"/>
                </w:rPr>
                <w:t>IPRbooks</w:t>
              </w:r>
              <w:r w:rsidRPr="00EB4AB7">
                <w:rPr>
                  <w:sz w:val="25"/>
                  <w:szCs w:val="25"/>
                  <w:u w:val="single"/>
                </w:rPr>
                <w:t xml:space="preserve">» </w:t>
              </w:r>
            </w:hyperlink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</w:tr>
      <w:tr w:rsidR="009326E4" w:rsidRPr="00EB4AB7" w:rsidTr="0078241A">
        <w:trPr>
          <w:trHeight w:val="315"/>
        </w:trPr>
        <w:tc>
          <w:tcPr>
            <w:tcW w:w="10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 xml:space="preserve">2. Канивец, Е. К. Информационные технологии в профессиональной деятельности : курс лекций </w:t>
            </w:r>
          </w:p>
        </w:tc>
      </w:tr>
      <w:tr w:rsidR="009326E4" w:rsidRPr="00EB4AB7" w:rsidTr="0078241A">
        <w:trPr>
          <w:trHeight w:val="315"/>
        </w:trPr>
        <w:tc>
          <w:tcPr>
            <w:tcW w:w="96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/ Е. К. Канивец. — Оренбург : Оренбургский государственный университет, ЭБС АСВ, 2015. — 108 c. — ISBN 978-5-7410-1192-8. — Текст : электронный// Электронно-библиотечная система IPR BOOKS : [сайт]. — URL: http://www.iprbookshop.ru/54115.html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</w:tr>
      <w:tr w:rsidR="009326E4" w:rsidRPr="00EB4AB7" w:rsidTr="0078241A">
        <w:trPr>
          <w:trHeight w:val="315"/>
        </w:trPr>
        <w:tc>
          <w:tcPr>
            <w:tcW w:w="10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3.Шандриков, А. С. Информационные технологии : учебное пособие / А. С. Шандриков. — 3-е изд</w:t>
            </w:r>
          </w:p>
        </w:tc>
      </w:tr>
      <w:tr w:rsidR="009326E4" w:rsidRPr="00EB4AB7" w:rsidTr="0078241A">
        <w:trPr>
          <w:trHeight w:val="315"/>
        </w:trPr>
        <w:tc>
          <w:tcPr>
            <w:tcW w:w="10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. — Минск : Республиканский институт профессионального образования (РИПО), 2019. — 444 c.</w:t>
            </w:r>
          </w:p>
        </w:tc>
      </w:tr>
      <w:tr w:rsidR="009326E4" w:rsidRPr="00EB4AB7" w:rsidTr="0078241A">
        <w:trPr>
          <w:trHeight w:val="315"/>
        </w:trPr>
        <w:tc>
          <w:tcPr>
            <w:tcW w:w="96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  <w:r w:rsidRPr="00EB4AB7">
              <w:rPr>
                <w:sz w:val="25"/>
                <w:szCs w:val="25"/>
              </w:rPr>
              <w:t>— ISBN 978-985-503-887-1. — Текст : электронный // Электронно-библиотечная система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</w:rPr>
            </w:pPr>
          </w:p>
        </w:tc>
      </w:tr>
      <w:tr w:rsidR="009326E4" w:rsidRPr="009654A1" w:rsidTr="0078241A">
        <w:trPr>
          <w:trHeight w:val="315"/>
        </w:trPr>
        <w:tc>
          <w:tcPr>
            <w:tcW w:w="7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ind w:firstLineChars="200" w:firstLine="500"/>
              <w:rPr>
                <w:sz w:val="25"/>
                <w:szCs w:val="25"/>
                <w:lang w:val="en-US"/>
              </w:rPr>
            </w:pPr>
            <w:r w:rsidRPr="00EB4AB7">
              <w:rPr>
                <w:sz w:val="25"/>
                <w:szCs w:val="25"/>
                <w:lang w:val="en-US"/>
              </w:rPr>
              <w:t>IPR BOOKS : [</w:t>
            </w:r>
            <w:r w:rsidRPr="00EB4AB7">
              <w:rPr>
                <w:sz w:val="25"/>
                <w:szCs w:val="25"/>
              </w:rPr>
              <w:t>сайт</w:t>
            </w:r>
            <w:r w:rsidRPr="00EB4AB7">
              <w:rPr>
                <w:sz w:val="25"/>
                <w:szCs w:val="25"/>
                <w:lang w:val="en-US"/>
              </w:rPr>
              <w:t xml:space="preserve">]. — URL: http://www.iprbookshop.ru/94301.html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6E4" w:rsidRPr="00EB4AB7" w:rsidRDefault="009326E4" w:rsidP="00EB4AB7">
            <w:pPr>
              <w:rPr>
                <w:sz w:val="25"/>
                <w:szCs w:val="25"/>
                <w:lang w:val="en-US"/>
              </w:rPr>
            </w:pPr>
          </w:p>
        </w:tc>
      </w:tr>
    </w:tbl>
    <w:p w:rsidR="009326E4" w:rsidRPr="00EB4AB7" w:rsidRDefault="009326E4" w:rsidP="00EB4AB7">
      <w:pPr>
        <w:pStyle w:val="ac"/>
        <w:rPr>
          <w:sz w:val="25"/>
          <w:szCs w:val="25"/>
          <w:lang w:val="en-US"/>
        </w:rPr>
      </w:pPr>
    </w:p>
    <w:p w:rsidR="00BD5F8D" w:rsidRPr="00EB4AB7" w:rsidRDefault="00BD5F8D" w:rsidP="00EB4AB7">
      <w:pPr>
        <w:pStyle w:val="ac"/>
        <w:rPr>
          <w:sz w:val="25"/>
          <w:szCs w:val="25"/>
        </w:rPr>
      </w:pPr>
      <w:r w:rsidRPr="00EB4AB7">
        <w:rPr>
          <w:sz w:val="25"/>
          <w:szCs w:val="25"/>
        </w:rPr>
        <w:t xml:space="preserve">Вопросы к междисциплинарному экзамену  </w:t>
      </w:r>
    </w:p>
    <w:p w:rsidR="00BD5F8D" w:rsidRPr="00EB4AB7" w:rsidRDefault="00BD5F8D" w:rsidP="00EB4AB7">
      <w:pPr>
        <w:pStyle w:val="ac"/>
        <w:rPr>
          <w:sz w:val="25"/>
          <w:szCs w:val="25"/>
        </w:rPr>
      </w:pPr>
      <w:r w:rsidRPr="00EB4AB7">
        <w:rPr>
          <w:sz w:val="25"/>
          <w:szCs w:val="25"/>
        </w:rPr>
        <w:t>по Профессиональному модулю 01 «Обеспечение реализации прав граждан в сфере пенсионного обеспечения и социальной защиты»</w:t>
      </w:r>
    </w:p>
    <w:p w:rsidR="00BD5F8D" w:rsidRPr="00EB4AB7" w:rsidRDefault="00BD5F8D" w:rsidP="00EB4AB7">
      <w:pPr>
        <w:pStyle w:val="ac"/>
        <w:rPr>
          <w:sz w:val="25"/>
          <w:szCs w:val="25"/>
        </w:rPr>
      </w:pPr>
    </w:p>
    <w:p w:rsidR="00BD5F8D" w:rsidRPr="00EB4AB7" w:rsidRDefault="00BD5F8D" w:rsidP="00EB4AB7">
      <w:pPr>
        <w:pStyle w:val="ac"/>
        <w:rPr>
          <w:sz w:val="25"/>
          <w:szCs w:val="25"/>
        </w:rPr>
      </w:pPr>
      <w:r w:rsidRPr="00EB4AB7">
        <w:rPr>
          <w:sz w:val="25"/>
          <w:szCs w:val="25"/>
        </w:rPr>
        <w:t>Вопросы по МДК 0101 «Право социального обеспечения»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Круг лиц,  условия назначения  и продолжительность выплаты пособия по временной нетрудоспособности.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 Размер и порядок   исчисления    пособия по временной нетрудоспособности.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 Круг лиц,  размер, продолжительность выплаты пособия по беременности и родам.  Единовременное пособие женщинам, вставшим на учет в ранние сроки беременности.</w:t>
      </w:r>
      <w:r w:rsidRPr="00EB4AB7">
        <w:rPr>
          <w:b w:val="0"/>
          <w:color w:val="FF0000"/>
          <w:sz w:val="25"/>
          <w:szCs w:val="25"/>
        </w:rPr>
        <w:t xml:space="preserve">  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 Единовременное пособие при рождении ребенка (федеральное и региональное).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color w:val="FF000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 Единовременное пособие при передаче ребенка (детей) на воспитание в семью.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 Круг лиц, размер и сроки назначения ежемесячного пособия по уходу за ребенком до достижения им возраста 1,5 лет.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 Ежемесячное пособие на ребенка в возрасте до 16 лет (учащегося школы-18 лет). Условия, размеры, сроки назначения. Документы, необходимые для назначения данного пособия (региональное).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Порядок подсчета среднедушевого дохода, дающего право на получение пособия (регионального)  на ребенка в возрасте до 16 лет (учащегося школы  - до 18 лет).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Пособия семье военнослужащего, проходящего военную службу по призыву.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Социальное пособие на погребение.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Компенсационная выплата трудоспособным лицам, осуществляющим уход за нетрудоспособными гражданами.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 Круг лиц, имеющих право на дополнительные меры государственной поддержки семей, имеющих детей  (материнский семейный капитал). Порядок оформления сертификата на МСК.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Размер материнского (семейного) основные направления его использования.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 Ежемесячная денежная выплата отдельным категориям граждан.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 Порядок предоставления набора социальных услуг отдельным категориям граждан.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Ежемесячная денежная выплата Героям РФ и Героям социалистического труда.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 Социальная доплата к пенсии. 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Понятие, принципы и виды  социального обслуживания.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Стационарные учреждения социального обслуживания. Виды, условия помещения, содержания, выписки.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Правовое положение Комплексных центров социального обслуживания населения.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 Правовое положение отделений социальной помощи на дому.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Основные направления социальной реабилитации  инвалидов. 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Трудоустройство инвалидов. 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Обеспечение инвалидов протезно-ортопедическими изделиями.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Основные принципы организации медицинской помощи в РФ. 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Обязательное медицинское страхование.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Понятие и виды льгот в системе социального обеспечения.</w:t>
      </w:r>
    </w:p>
    <w:p w:rsidR="00BD5F8D" w:rsidRPr="00EB4AB7" w:rsidRDefault="00BD5F8D" w:rsidP="00EB4AB7">
      <w:pPr>
        <w:pStyle w:val="ac"/>
        <w:numPr>
          <w:ilvl w:val="0"/>
          <w:numId w:val="12"/>
        </w:numPr>
        <w:ind w:left="294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Льготы для инвалидов.</w:t>
      </w:r>
    </w:p>
    <w:p w:rsidR="00BD5F8D" w:rsidRPr="00EB4AB7" w:rsidRDefault="00BD5F8D" w:rsidP="00EB4AB7">
      <w:pPr>
        <w:pStyle w:val="ac"/>
        <w:ind w:left="-66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29.  Льготы для многодетных семей</w:t>
      </w:r>
    </w:p>
    <w:p w:rsidR="00BD5F8D" w:rsidRPr="00EB4AB7" w:rsidRDefault="00BD5F8D" w:rsidP="00EB4AB7">
      <w:pPr>
        <w:pStyle w:val="ac"/>
        <w:jc w:val="both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>30. Льготы для детей - сирот и детей, оставшихся без попечения родителей.</w:t>
      </w:r>
    </w:p>
    <w:p w:rsidR="00BD5F8D" w:rsidRPr="00EB4AB7" w:rsidRDefault="00BD5F8D" w:rsidP="00EB4AB7">
      <w:pPr>
        <w:pStyle w:val="ac"/>
        <w:ind w:left="-426"/>
        <w:jc w:val="left"/>
        <w:rPr>
          <w:b w:val="0"/>
          <w:color w:val="FF000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       31. Понятие, виды и общая характеристика пособий.</w:t>
      </w:r>
      <w:r w:rsidRPr="00EB4AB7">
        <w:rPr>
          <w:b w:val="0"/>
          <w:color w:val="FF0000"/>
          <w:sz w:val="25"/>
          <w:szCs w:val="25"/>
        </w:rPr>
        <w:t xml:space="preserve"> </w:t>
      </w:r>
    </w:p>
    <w:p w:rsidR="00BD5F8D" w:rsidRPr="00EB4AB7" w:rsidRDefault="00BD5F8D" w:rsidP="00EB4AB7">
      <w:pPr>
        <w:pStyle w:val="ac"/>
        <w:ind w:hanging="426"/>
        <w:jc w:val="left"/>
        <w:rPr>
          <w:b w:val="0"/>
          <w:sz w:val="25"/>
          <w:szCs w:val="25"/>
        </w:rPr>
      </w:pPr>
      <w:r w:rsidRPr="00EB4AB7">
        <w:rPr>
          <w:b w:val="0"/>
          <w:sz w:val="25"/>
          <w:szCs w:val="25"/>
        </w:rPr>
        <w:t xml:space="preserve">       32. </w:t>
      </w:r>
      <w:r w:rsidRPr="00EB4AB7">
        <w:rPr>
          <w:sz w:val="25"/>
          <w:szCs w:val="25"/>
        </w:rPr>
        <w:t xml:space="preserve"> </w:t>
      </w:r>
      <w:r w:rsidRPr="00EB4AB7">
        <w:rPr>
          <w:b w:val="0"/>
          <w:sz w:val="25"/>
          <w:szCs w:val="25"/>
        </w:rPr>
        <w:t xml:space="preserve">Виды и общая характеристика компенсационных выплат в системе социального обеспечения.  </w:t>
      </w:r>
    </w:p>
    <w:p w:rsidR="006E2276" w:rsidRPr="00EB4AB7" w:rsidRDefault="006E2276" w:rsidP="00EB4AB7">
      <w:pPr>
        <w:jc w:val="center"/>
        <w:rPr>
          <w:b/>
          <w:bCs/>
          <w:sz w:val="25"/>
          <w:szCs w:val="25"/>
        </w:rPr>
      </w:pPr>
    </w:p>
    <w:p w:rsidR="006E2276" w:rsidRPr="00EB4AB7" w:rsidRDefault="006E2276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ПСИХОЛОГИЯ СОЦИАЛЬНО-ПРАВОВОЙ ДЕЯТЕЛЬНОСТИ</w:t>
      </w:r>
    </w:p>
    <w:p w:rsidR="00C76388" w:rsidRPr="00EB4AB7" w:rsidRDefault="00C76388" w:rsidP="00EB4AB7">
      <w:pPr>
        <w:jc w:val="center"/>
        <w:rPr>
          <w:b/>
          <w:bCs/>
          <w:sz w:val="25"/>
          <w:szCs w:val="25"/>
        </w:rPr>
      </w:pPr>
    </w:p>
    <w:p w:rsidR="006E2276" w:rsidRPr="00EB4AB7" w:rsidRDefault="0065309A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Вопросы к экзамену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Основные этапы развития психологии. Отрасли психологии.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 xml:space="preserve">Методы исследования в психологии. 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Объяснительные принципы психологии.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Мозг человека. Ассиметрия межполушарная.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Ощущения. Основные виды, меры ощущений.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Восприятие. Основные свойства образа восприятия. Восприятие человеком пространства, движения и времени.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Внимание. Основные виды внимания. Свойства и функции внимания.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Память, процессы, виды и законы памяти.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Воображение. Основные виды воображения. Основные функции воображения. Идеомоторный акт.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Мышление. Основные виды мышления. Процессы, операции, формы мышления.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 xml:space="preserve">Речь. Виды и функции речи. 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Сознание и бессознательное, их соотношение в регуляции психики и поведения человека.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Личность. Структура личности в разных теориях.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Теории личности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Понятие и виды способностей. Способности и задатки.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Темперамент. Основные свойства и типы темперамента. Органическая основа темперамента.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Понятие о воле. Волевые качества человека.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Характер человека, его структура. Типология характеров (Э.Кречмер, К.Леонгард и А.Личко, Э.Фромм).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Эмоции. Виды и функции эмоций человека. Типичная динамика эмоциональных состояний.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 xml:space="preserve">Потребности и мотивы поведения. Виды потребностей и мотивов.  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Деятельность. Структура и динамика человеческой деятельности.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Общение. Каналы, средства и приемы общения.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Стили поведения в конфликтной ситуации.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Человеческие взаимоотношения,  их виды.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Взаимоотношения людей в малых социальных группах.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Восприятие и понимание человека человеком. Основные законы восприятия и понимания людьми друг друга.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Социализация личности,  формирование социальной установки.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Деонтология социального работника.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Этика и психология профессиональной деятельности юриста.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Возрастная психология. Ранняя, средняя и поздняя взрослость.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виды медицинской экспертизы.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Порядок направления на МСЭ, порядок освидетельствования и  переосвидетельствования.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Понятие и классификация ограничений жизнедеятельности.</w:t>
      </w:r>
    </w:p>
    <w:p w:rsidR="006E2276" w:rsidRPr="00EB4AB7" w:rsidRDefault="006E2276" w:rsidP="00EB4AB7">
      <w:pPr>
        <w:pStyle w:val="a6"/>
        <w:numPr>
          <w:ilvl w:val="0"/>
          <w:numId w:val="8"/>
        </w:numPr>
        <w:suppressAutoHyphens w:val="0"/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Экспертиза временной нетрудоспособности. Документы, удостоверяющие  временную нетрудоспособность.</w:t>
      </w:r>
    </w:p>
    <w:p w:rsidR="001375CF" w:rsidRPr="00EB4AB7" w:rsidRDefault="001375CF" w:rsidP="00EB4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 xml:space="preserve">Перечень рекомендуемых учебных изданий, </w:t>
      </w:r>
    </w:p>
    <w:p w:rsidR="001375CF" w:rsidRPr="00EB4AB7" w:rsidRDefault="001375CF" w:rsidP="00EB4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Интернет-ресурсов, дополнительной литературы</w:t>
      </w:r>
    </w:p>
    <w:p w:rsidR="001375CF" w:rsidRPr="00EB4AB7" w:rsidRDefault="001375CF" w:rsidP="00EB4AB7">
      <w:pPr>
        <w:rPr>
          <w:sz w:val="25"/>
          <w:szCs w:val="25"/>
        </w:rPr>
      </w:pPr>
    </w:p>
    <w:p w:rsidR="001375CF" w:rsidRPr="00EB4AB7" w:rsidRDefault="001375CF" w:rsidP="00EB4AB7">
      <w:pPr>
        <w:rPr>
          <w:b/>
          <w:bCs/>
          <w:i/>
          <w:iCs/>
          <w:sz w:val="25"/>
          <w:szCs w:val="25"/>
        </w:rPr>
      </w:pPr>
      <w:r w:rsidRPr="00EB4AB7">
        <w:rPr>
          <w:b/>
          <w:bCs/>
          <w:i/>
          <w:iCs/>
          <w:sz w:val="25"/>
          <w:szCs w:val="25"/>
        </w:rPr>
        <w:t xml:space="preserve">Основная: </w:t>
      </w:r>
    </w:p>
    <w:p w:rsidR="001375CF" w:rsidRPr="00EB4AB7" w:rsidRDefault="001375CF" w:rsidP="00EB4AB7">
      <w:pPr>
        <w:numPr>
          <w:ilvl w:val="0"/>
          <w:numId w:val="26"/>
        </w:numPr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Аверин В. А.. Психология человека от рождения до смерти. 2002</w:t>
      </w:r>
    </w:p>
    <w:p w:rsidR="001375CF" w:rsidRPr="00EB4AB7" w:rsidRDefault="001375CF" w:rsidP="00EB4AB7">
      <w:pPr>
        <w:rPr>
          <w:sz w:val="25"/>
          <w:szCs w:val="25"/>
        </w:rPr>
      </w:pPr>
      <w:r w:rsidRPr="00EB4AB7">
        <w:rPr>
          <w:sz w:val="25"/>
          <w:szCs w:val="25"/>
        </w:rPr>
        <w:t xml:space="preserve">Психология. Разработки занятий. 11 класс/сост.Р.М.Мухаметова – Волгоград: ИТД «Корифей». – 128с. </w:t>
      </w:r>
    </w:p>
    <w:p w:rsidR="001375CF" w:rsidRPr="00EB4AB7" w:rsidRDefault="001375CF" w:rsidP="00EB4AB7">
      <w:pPr>
        <w:numPr>
          <w:ilvl w:val="0"/>
          <w:numId w:val="26"/>
        </w:numPr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 xml:space="preserve">Психология социально-правовой деятельности. Учебник и практикум для СПО. (Сережко Т.А., Васильченко Т.З., Волобуева Н.М.). 2021.– 283с. </w:t>
      </w:r>
    </w:p>
    <w:p w:rsidR="001375CF" w:rsidRPr="00EB4AB7" w:rsidRDefault="001375CF" w:rsidP="00EB4AB7">
      <w:pPr>
        <w:rPr>
          <w:b/>
          <w:bCs/>
          <w:i/>
          <w:iCs/>
          <w:sz w:val="25"/>
          <w:szCs w:val="25"/>
        </w:rPr>
      </w:pPr>
      <w:r w:rsidRPr="00EB4AB7">
        <w:rPr>
          <w:b/>
          <w:bCs/>
          <w:i/>
          <w:iCs/>
          <w:sz w:val="25"/>
          <w:szCs w:val="25"/>
        </w:rPr>
        <w:t>Дополнительная:</w:t>
      </w:r>
    </w:p>
    <w:p w:rsidR="001375CF" w:rsidRPr="00EB4AB7" w:rsidRDefault="001375CF" w:rsidP="00EB4AB7">
      <w:pPr>
        <w:numPr>
          <w:ilvl w:val="0"/>
          <w:numId w:val="27"/>
        </w:numPr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 xml:space="preserve">Геронтопсихология : учеб. пособие / О. И. Дорогина, Г39 Ю. В. Лебедева, Л. В. Токарская, Е. В. Хлыстова ; под общ. ред. Ю. В. Лебедевой ; Министерство науки и высшего образования Российской Федерации, Уральский федеральный университет. – Екатеринбург : Изд-во Урал. ун-та, 2020 – 131 с. </w:t>
      </w:r>
    </w:p>
    <w:p w:rsidR="001375CF" w:rsidRPr="00EB4AB7" w:rsidRDefault="001375CF" w:rsidP="00EB4AB7">
      <w:pPr>
        <w:numPr>
          <w:ilvl w:val="0"/>
          <w:numId w:val="27"/>
        </w:numPr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Учебное пособие для подготовки к квалификационному экзамену по ПМ 01 Обеспечение реализации прав граждан в сфере пенсионного обеспечения и социальной защиты в части содержания МДК 01.02 Психология социально-правовой деятельности / автор – составитель И.Г.Орлова – Чита: Изд-во БГУЭП, 2013. – 34 с.</w:t>
      </w:r>
    </w:p>
    <w:p w:rsidR="001375CF" w:rsidRPr="00EB4AB7" w:rsidRDefault="001375CF" w:rsidP="00EB4AB7">
      <w:pPr>
        <w:numPr>
          <w:ilvl w:val="0"/>
          <w:numId w:val="27"/>
        </w:numPr>
        <w:ind w:left="0" w:firstLine="0"/>
        <w:rPr>
          <w:sz w:val="25"/>
          <w:szCs w:val="25"/>
        </w:rPr>
      </w:pPr>
      <w:r w:rsidRPr="00EB4AB7">
        <w:rPr>
          <w:sz w:val="25"/>
          <w:szCs w:val="25"/>
        </w:rPr>
        <w:t>Фирсов, М. В.  Психология социальной работы : учебник и практикум для среднего профессионального образования / М. В. Фирсов, Б. Ю. Шапиро. — 6-е изд., перераб. и доп. — Москва : Издательство Юрайт, 2021. — 386 с.</w:t>
      </w:r>
    </w:p>
    <w:p w:rsidR="001375CF" w:rsidRPr="00EB4AB7" w:rsidRDefault="001375CF" w:rsidP="00EB4AB7">
      <w:pPr>
        <w:rPr>
          <w:b/>
          <w:sz w:val="25"/>
          <w:szCs w:val="25"/>
        </w:rPr>
      </w:pPr>
      <w:r w:rsidRPr="00EB4AB7">
        <w:rPr>
          <w:b/>
          <w:sz w:val="25"/>
          <w:szCs w:val="25"/>
        </w:rPr>
        <w:t>Интернет-источники</w:t>
      </w:r>
    </w:p>
    <w:p w:rsidR="001375CF" w:rsidRPr="00EB4AB7" w:rsidRDefault="006F5CCC" w:rsidP="00EB4AB7">
      <w:pPr>
        <w:rPr>
          <w:sz w:val="25"/>
          <w:szCs w:val="25"/>
        </w:rPr>
      </w:pPr>
      <w:hyperlink r:id="rId10" w:history="1">
        <w:r w:rsidR="001375CF" w:rsidRPr="00EB4AB7">
          <w:rPr>
            <w:rStyle w:val="a7"/>
            <w:color w:val="auto"/>
            <w:sz w:val="25"/>
            <w:szCs w:val="25"/>
          </w:rPr>
          <w:t>https://nsportal.ru</w:t>
        </w:r>
      </w:hyperlink>
      <w:r w:rsidR="001375CF" w:rsidRPr="00EB4AB7">
        <w:rPr>
          <w:sz w:val="25"/>
          <w:szCs w:val="25"/>
        </w:rPr>
        <w:t>.</w:t>
      </w:r>
    </w:p>
    <w:p w:rsidR="001375CF" w:rsidRPr="00EB4AB7" w:rsidRDefault="006F5CCC" w:rsidP="00EB4AB7">
      <w:pPr>
        <w:rPr>
          <w:rStyle w:val="a7"/>
          <w:color w:val="auto"/>
          <w:sz w:val="25"/>
          <w:szCs w:val="25"/>
        </w:rPr>
      </w:pPr>
      <w:hyperlink r:id="rId11" w:history="1">
        <w:r w:rsidR="001375CF" w:rsidRPr="00EB4AB7">
          <w:rPr>
            <w:rStyle w:val="a7"/>
            <w:color w:val="auto"/>
            <w:sz w:val="25"/>
            <w:szCs w:val="25"/>
          </w:rPr>
          <w:t>https://stydopedya.ru/2_11_tema--psihicheskie-sostoyaniya-cheloveka.html</w:t>
        </w:r>
      </w:hyperlink>
    </w:p>
    <w:p w:rsidR="001375CF" w:rsidRPr="00EB4AB7" w:rsidRDefault="006F5CCC" w:rsidP="00EB4AB7">
      <w:pPr>
        <w:rPr>
          <w:sz w:val="25"/>
          <w:szCs w:val="25"/>
        </w:rPr>
      </w:pPr>
      <w:hyperlink r:id="rId12" w:history="1">
        <w:r w:rsidR="001375CF" w:rsidRPr="00EB4AB7">
          <w:rPr>
            <w:rStyle w:val="a7"/>
            <w:color w:val="auto"/>
            <w:sz w:val="25"/>
            <w:szCs w:val="25"/>
          </w:rPr>
          <w:t>https://edu.petrsu.ru/files/upload/6199_1479979917.pdf</w:t>
        </w:r>
      </w:hyperlink>
    </w:p>
    <w:p w:rsidR="00BA178C" w:rsidRPr="00EB4AB7" w:rsidRDefault="00BA178C" w:rsidP="00EB4AB7">
      <w:pPr>
        <w:jc w:val="center"/>
        <w:rPr>
          <w:b/>
          <w:bCs/>
          <w:sz w:val="25"/>
          <w:szCs w:val="25"/>
        </w:rPr>
      </w:pPr>
    </w:p>
    <w:p w:rsidR="00E77BB7" w:rsidRPr="00EB4AB7" w:rsidRDefault="00E77BB7" w:rsidP="00EB4AB7">
      <w:pPr>
        <w:jc w:val="center"/>
        <w:rPr>
          <w:b/>
          <w:bCs/>
          <w:sz w:val="25"/>
          <w:szCs w:val="25"/>
        </w:rPr>
      </w:pPr>
    </w:p>
    <w:p w:rsidR="001375CF" w:rsidRPr="00EB4AB7" w:rsidRDefault="001375CF" w:rsidP="00EB4AB7">
      <w:pPr>
        <w:jc w:val="center"/>
        <w:rPr>
          <w:b/>
          <w:bCs/>
          <w:sz w:val="25"/>
          <w:szCs w:val="25"/>
        </w:rPr>
      </w:pPr>
    </w:p>
    <w:p w:rsidR="009326E4" w:rsidRPr="00EB4AB7" w:rsidRDefault="009326E4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ОСНОВЫ ИССЛЕДОВАТЕЛЬСКОЙ ДЕЯТЕЛЬНОСТИ</w:t>
      </w:r>
    </w:p>
    <w:p w:rsidR="009326E4" w:rsidRPr="00EB4AB7" w:rsidRDefault="009326E4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Вопросы к дифферен</w:t>
      </w:r>
      <w:r w:rsidR="00FF6B8F" w:rsidRPr="00EB4AB7">
        <w:rPr>
          <w:b/>
          <w:bCs/>
          <w:sz w:val="25"/>
          <w:szCs w:val="25"/>
        </w:rPr>
        <w:t>цированному зачету</w:t>
      </w:r>
    </w:p>
    <w:p w:rsidR="009326E4" w:rsidRPr="00EB4AB7" w:rsidRDefault="009326E4" w:rsidP="00EB4AB7">
      <w:pPr>
        <w:jc w:val="center"/>
        <w:rPr>
          <w:b/>
          <w:bCs/>
          <w:sz w:val="25"/>
          <w:szCs w:val="25"/>
        </w:rPr>
      </w:pP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1. Научное исследование: его сущность и особенности.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2. Базисные определения и понятия теоретических знаний.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3. Логика процесса научного исследования.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4. Теория как форма научного знания.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5. Классификация научных теорий.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6. Функции теории.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7. Методология научного познания.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8. Сущность понятия «метод».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9. Методы научного познания.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10.Типология научных методов.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11.Методы научного исследования.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12.Классификация методов научного исследования.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13.Роль метода в научном познании.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14.Роль понятий и категорий в научном исследовании.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15.Место количественных методов в научных исследованиях.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16.Информационно-библиографические ресурсы.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17.Анализ источников информации.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18.Работа с научной литературой.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19.Реферат.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20.Научный отчет.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21.Доклад.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22.Научная статья.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23.Курсовая работа.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24.Дипломная работа.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25.Техника оформления результатов исследования.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>26.Оформление структурных частей научных работ.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 27.Общие требования к оформлению титульного листа.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28.Общие требования к оформлению оглавления.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29.Общие требования к оформлению текстовой части.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30.Правила оформления библиографических ссылок.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 xml:space="preserve">31.Общие требования к оформлению иллюстративного материала. 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  <w:r w:rsidRPr="00EB4AB7">
        <w:rPr>
          <w:color w:val="auto"/>
          <w:sz w:val="25"/>
          <w:szCs w:val="25"/>
        </w:rPr>
        <w:t>32.Презентация научно-исследовательских работ.</w:t>
      </w:r>
    </w:p>
    <w:p w:rsidR="00337478" w:rsidRPr="00EB4AB7" w:rsidRDefault="00337478" w:rsidP="00EB4AB7">
      <w:pPr>
        <w:pStyle w:val="Default"/>
        <w:rPr>
          <w:color w:val="auto"/>
          <w:sz w:val="25"/>
          <w:szCs w:val="25"/>
        </w:rPr>
      </w:pPr>
    </w:p>
    <w:p w:rsidR="009326E4" w:rsidRPr="00EB4AB7" w:rsidRDefault="009326E4" w:rsidP="00EB4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Перечень рекомендуемых учебных изданий,                                                                            Интернет-ресурсов, дополнительной литературы.</w:t>
      </w:r>
    </w:p>
    <w:p w:rsidR="009326E4" w:rsidRPr="00EB4AB7" w:rsidRDefault="009326E4" w:rsidP="00EB4AB7">
      <w:pPr>
        <w:rPr>
          <w:b/>
          <w:sz w:val="25"/>
          <w:szCs w:val="25"/>
        </w:rPr>
      </w:pPr>
    </w:p>
    <w:p w:rsidR="009326E4" w:rsidRPr="00EB4AB7" w:rsidRDefault="009326E4" w:rsidP="00EB4AB7">
      <w:pPr>
        <w:rPr>
          <w:b/>
          <w:sz w:val="25"/>
          <w:szCs w:val="25"/>
        </w:rPr>
      </w:pPr>
      <w:r w:rsidRPr="00EB4AB7">
        <w:rPr>
          <w:b/>
          <w:sz w:val="25"/>
          <w:szCs w:val="25"/>
        </w:rPr>
        <w:t>Основная литература</w:t>
      </w:r>
    </w:p>
    <w:p w:rsidR="009326E4" w:rsidRPr="00EB4AB7" w:rsidRDefault="009326E4" w:rsidP="00EB4AB7">
      <w:pPr>
        <w:rPr>
          <w:b/>
          <w:sz w:val="25"/>
          <w:szCs w:val="25"/>
        </w:rPr>
      </w:pPr>
    </w:p>
    <w:p w:rsidR="009326E4" w:rsidRPr="00EB4AB7" w:rsidRDefault="009326E4" w:rsidP="00EB4AB7">
      <w:pPr>
        <w:pStyle w:val="a6"/>
        <w:numPr>
          <w:ilvl w:val="0"/>
          <w:numId w:val="21"/>
        </w:numPr>
        <w:suppressAutoHyphens w:val="0"/>
        <w:ind w:left="34" w:firstLine="0"/>
        <w:contextualSpacing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Методические рекомендации по написанию и оформлению научно – исследовательской работы / Сост. Г.В. Брюхова. Челябинск, 2020. - 36 с.</w:t>
      </w:r>
    </w:p>
    <w:p w:rsidR="009326E4" w:rsidRPr="00EB4AB7" w:rsidRDefault="009326E4" w:rsidP="00EB4AB7">
      <w:pPr>
        <w:pStyle w:val="a6"/>
        <w:ind w:left="34"/>
        <w:jc w:val="both"/>
        <w:rPr>
          <w:b/>
          <w:sz w:val="25"/>
          <w:szCs w:val="25"/>
        </w:rPr>
      </w:pPr>
    </w:p>
    <w:p w:rsidR="009326E4" w:rsidRPr="00EB4AB7" w:rsidRDefault="009326E4" w:rsidP="00EB4AB7">
      <w:pPr>
        <w:pStyle w:val="a6"/>
        <w:ind w:left="34"/>
        <w:jc w:val="both"/>
        <w:rPr>
          <w:sz w:val="25"/>
          <w:szCs w:val="25"/>
        </w:rPr>
      </w:pPr>
      <w:r w:rsidRPr="00EB4AB7">
        <w:rPr>
          <w:b/>
          <w:sz w:val="25"/>
          <w:szCs w:val="25"/>
        </w:rPr>
        <w:t>Дополнительная литература</w:t>
      </w:r>
    </w:p>
    <w:p w:rsidR="009326E4" w:rsidRPr="00EB4AB7" w:rsidRDefault="009326E4" w:rsidP="00EB4AB7">
      <w:pPr>
        <w:rPr>
          <w:rFonts w:eastAsia="Century Schoolbook"/>
          <w:sz w:val="25"/>
          <w:szCs w:val="25"/>
        </w:rPr>
      </w:pPr>
    </w:p>
    <w:p w:rsidR="009326E4" w:rsidRPr="00EB4AB7" w:rsidRDefault="009326E4" w:rsidP="00EB4AB7">
      <w:pPr>
        <w:pStyle w:val="a6"/>
        <w:numPr>
          <w:ilvl w:val="0"/>
          <w:numId w:val="22"/>
        </w:numPr>
        <w:suppressAutoHyphens w:val="0"/>
        <w:ind w:left="33" w:hanging="33"/>
        <w:contextualSpacing/>
        <w:jc w:val="both"/>
        <w:rPr>
          <w:rFonts w:eastAsia="Century Schoolbook"/>
          <w:color w:val="000000"/>
          <w:sz w:val="25"/>
          <w:szCs w:val="25"/>
        </w:rPr>
      </w:pPr>
      <w:r w:rsidRPr="00EB4AB7">
        <w:rPr>
          <w:color w:val="000000"/>
          <w:sz w:val="25"/>
          <w:szCs w:val="25"/>
          <w:shd w:val="clear" w:color="auto" w:fill="FFFFFF"/>
        </w:rPr>
        <w:t xml:space="preserve">Бакшева, Т. В. Основы научно-методической деятельности: учебное пособие / Т. В. Бакшева, А. В. Кушакова. — Ставрополь, 2014. — 122 c. - </w:t>
      </w:r>
      <w:r w:rsidRPr="00EB4AB7">
        <w:rPr>
          <w:color w:val="000000"/>
          <w:sz w:val="25"/>
          <w:szCs w:val="25"/>
        </w:rPr>
        <w:t>[Электронный ресурс]</w:t>
      </w:r>
      <w:r w:rsidRPr="00EB4AB7">
        <w:rPr>
          <w:color w:val="000000"/>
          <w:sz w:val="25"/>
          <w:szCs w:val="25"/>
          <w:shd w:val="clear" w:color="auto" w:fill="FFFFFF"/>
        </w:rPr>
        <w:t xml:space="preserve"> / Электронно-библиотечная система IPR BOOKS: Режим доступа: http://www.iprbookshop.ru/62975.html </w:t>
      </w:r>
    </w:p>
    <w:p w:rsidR="009326E4" w:rsidRPr="00EB4AB7" w:rsidRDefault="009326E4" w:rsidP="00EB4AB7">
      <w:pPr>
        <w:pStyle w:val="a6"/>
        <w:numPr>
          <w:ilvl w:val="0"/>
          <w:numId w:val="22"/>
        </w:numPr>
        <w:suppressAutoHyphens w:val="0"/>
        <w:ind w:left="33" w:hanging="33"/>
        <w:contextualSpacing/>
        <w:jc w:val="both"/>
        <w:rPr>
          <w:rFonts w:eastAsia="Century Schoolbook"/>
          <w:color w:val="000000"/>
          <w:sz w:val="25"/>
          <w:szCs w:val="25"/>
        </w:rPr>
      </w:pPr>
      <w:r w:rsidRPr="00EB4AB7">
        <w:rPr>
          <w:color w:val="000000"/>
          <w:sz w:val="25"/>
          <w:szCs w:val="25"/>
          <w:shd w:val="clear" w:color="auto" w:fill="FFFFFF"/>
        </w:rPr>
        <w:t xml:space="preserve">Безуглов, И.Г. Основы научного исследования: учебное пособие для аспирантов и студентов-дипломников / И. Г. Безуглов, В. В. Лебединский, А. И. Безуглов. — Москва, 2008. — 208 c. — </w:t>
      </w:r>
      <w:r w:rsidRPr="00EB4AB7">
        <w:rPr>
          <w:color w:val="000000"/>
          <w:sz w:val="25"/>
          <w:szCs w:val="25"/>
        </w:rPr>
        <w:t>[Электронный ресурс]</w:t>
      </w:r>
      <w:r w:rsidRPr="00EB4AB7">
        <w:rPr>
          <w:color w:val="000000"/>
          <w:sz w:val="25"/>
          <w:szCs w:val="25"/>
          <w:shd w:val="clear" w:color="auto" w:fill="FFFFFF"/>
        </w:rPr>
        <w:t xml:space="preserve"> / Электронно-библиотечная система IPR BOOKS: Режим доступа: </w:t>
      </w:r>
      <w:hyperlink r:id="rId13" w:history="1">
        <w:r w:rsidRPr="00EB4AB7">
          <w:rPr>
            <w:rStyle w:val="a7"/>
            <w:color w:val="000000"/>
            <w:sz w:val="25"/>
            <w:szCs w:val="25"/>
            <w:shd w:val="clear" w:color="auto" w:fill="FFFFFF"/>
          </w:rPr>
          <w:t>http://www.iprbookshop.ru/36452.html</w:t>
        </w:r>
      </w:hyperlink>
      <w:r w:rsidRPr="00EB4AB7">
        <w:rPr>
          <w:color w:val="000000"/>
          <w:sz w:val="25"/>
          <w:szCs w:val="25"/>
          <w:shd w:val="clear" w:color="auto" w:fill="FFFFFF"/>
        </w:rPr>
        <w:t xml:space="preserve"> </w:t>
      </w:r>
    </w:p>
    <w:p w:rsidR="009326E4" w:rsidRPr="00EB4AB7" w:rsidRDefault="009326E4" w:rsidP="00EB4AB7">
      <w:pPr>
        <w:rPr>
          <w:sz w:val="25"/>
          <w:szCs w:val="25"/>
        </w:rPr>
      </w:pPr>
      <w:r w:rsidRPr="00EB4AB7">
        <w:rPr>
          <w:color w:val="000000"/>
          <w:sz w:val="25"/>
          <w:szCs w:val="25"/>
          <w:shd w:val="clear" w:color="auto" w:fill="FFFFFF"/>
        </w:rPr>
        <w:t xml:space="preserve">Моисеева, И.Ю. История и методология науки. - Часть 1: учебное пособие / И. Ю. Моисеева. — Оренбург,  2016. — 110 c. — </w:t>
      </w:r>
      <w:r w:rsidRPr="00EB4AB7">
        <w:rPr>
          <w:color w:val="000000"/>
          <w:sz w:val="25"/>
          <w:szCs w:val="25"/>
        </w:rPr>
        <w:t xml:space="preserve">[Электронный ресурс] </w:t>
      </w:r>
      <w:r w:rsidRPr="00EB4AB7">
        <w:rPr>
          <w:color w:val="000000"/>
          <w:sz w:val="25"/>
          <w:szCs w:val="25"/>
          <w:shd w:val="clear" w:color="auto" w:fill="FFFFFF"/>
        </w:rPr>
        <w:t>IPR BOOKS : Режим доступа: http://www.iprbookshop.ru/61362.html</w:t>
      </w:r>
    </w:p>
    <w:p w:rsidR="000A5C3E" w:rsidRPr="00EB4AB7" w:rsidRDefault="000A5C3E" w:rsidP="00EB4AB7">
      <w:pPr>
        <w:jc w:val="center"/>
        <w:rPr>
          <w:b/>
          <w:bCs/>
          <w:sz w:val="25"/>
          <w:szCs w:val="25"/>
        </w:rPr>
      </w:pPr>
    </w:p>
    <w:p w:rsidR="0057322A" w:rsidRPr="00EB4AB7" w:rsidRDefault="0057322A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СОЦИАЛЬНАЯ РАБОТА</w:t>
      </w:r>
    </w:p>
    <w:p w:rsidR="0057322A" w:rsidRPr="00EB4AB7" w:rsidRDefault="00C76388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В</w:t>
      </w:r>
      <w:r w:rsidR="0057322A" w:rsidRPr="00EB4AB7">
        <w:rPr>
          <w:b/>
          <w:bCs/>
          <w:sz w:val="25"/>
          <w:szCs w:val="25"/>
        </w:rPr>
        <w:t>опросы к экзамену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Взаимосвязь социальной работы с другими социальными (общественными) дисциплинами.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Классификация технологий социальной работы.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Основные направления социальной работы с населением.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Психологические технологии социальной работы (организация, формы и методы психокоррекции, психотерапии, психологического консультирования).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Становление социальных служб в России. Нормативно-правовая база социальной работы.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Социальная работа как профессиональная деятельность. Нравственные принципы и нормы поведения социального работника.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Социальные программы по интеграции инвалидов в общество.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Понятие «клиент социальной работы». Целевые группы клиентов социальных служб и особенности подходов к работе с ними.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Формы и методы социальной работы в семье.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Особенности подходов к разрешению проблем пожилых людей (психосоциальная геронтология).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Основные проблемы и потребности лиц с ограниченными возможностями (инвалидов).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Социальная работа с детьми и их семьями.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Особенности подходов к социальной работе с людьми с зависимостями (психосоциальная помощь алко- и наркозависимым).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Психосоциальная работа в службах занятости.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Психосоциальная помощь лицам без определенного места жительства.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Психосоциальная помощь жертвам природных и техногенных катастроф.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Психопрофилактика и психокоррекция девиантного поведения.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Формы и методы социальной работы с мигрантами.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Социально-психологическая помощь в разрешении религиозных, межнациональных конфликтов.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Психосоциальная помощь лицам, подвергшимся насилию.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Психологическая помощь лицам в местах лишения свободы.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Социальная работа на дому (круг лиц, методы и способы).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Патронаж как вид деятельности социальных работников (круг лиц, в отношении которых осуществляется патронаж, методы патронажа).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Методы и приемы психосоциального взаимодействия социального работника  с клиентами.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Социальная работа с молодежью.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Особенности социальной работы с воспитанниками и выпускниками детских домов.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Методы психологического тренинга, индивидуальной и групповой психотерапии в социальной работе.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Организация служб экстренной психологической помощи.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Зарубежный опыт психосоциальной работы с населением. </w:t>
      </w:r>
    </w:p>
    <w:p w:rsidR="0057322A" w:rsidRPr="00EB4AB7" w:rsidRDefault="0057322A" w:rsidP="00EB4AB7">
      <w:pPr>
        <w:numPr>
          <w:ilvl w:val="0"/>
          <w:numId w:val="10"/>
        </w:numPr>
        <w:tabs>
          <w:tab w:val="num" w:pos="720"/>
        </w:tabs>
        <w:ind w:hanging="54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Социальная политика и законодательство в социальной работе. </w:t>
      </w:r>
    </w:p>
    <w:p w:rsidR="006E2276" w:rsidRPr="00EB4AB7" w:rsidRDefault="006E2276" w:rsidP="00EB4AB7">
      <w:pPr>
        <w:ind w:left="36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    </w:t>
      </w:r>
    </w:p>
    <w:p w:rsidR="009326E4" w:rsidRPr="00EB4AB7" w:rsidRDefault="00411846" w:rsidP="00EB4AB7">
      <w:pPr>
        <w:jc w:val="center"/>
        <w:rPr>
          <w:b/>
          <w:bCs/>
          <w:sz w:val="25"/>
          <w:szCs w:val="25"/>
        </w:rPr>
      </w:pPr>
      <w:bookmarkStart w:id="1" w:name="_PictureBullets"/>
      <w:r w:rsidRPr="00EB4AB7">
        <w:rPr>
          <w:b/>
          <w:bCs/>
          <w:sz w:val="25"/>
          <w:szCs w:val="25"/>
        </w:rPr>
        <w:t xml:space="preserve">          </w:t>
      </w:r>
    </w:p>
    <w:p w:rsidR="00241693" w:rsidRPr="00EB4AB7" w:rsidRDefault="00241693" w:rsidP="00EB4AB7">
      <w:pPr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Перечень рекомендуемых источников</w:t>
      </w:r>
    </w:p>
    <w:p w:rsidR="00241693" w:rsidRPr="00EB4AB7" w:rsidRDefault="00241693" w:rsidP="00EB4AB7">
      <w:pPr>
        <w:ind w:firstLine="851"/>
        <w:jc w:val="center"/>
        <w:rPr>
          <w:b/>
          <w:bCs/>
          <w:sz w:val="25"/>
          <w:szCs w:val="25"/>
        </w:rPr>
      </w:pPr>
    </w:p>
    <w:p w:rsidR="00241693" w:rsidRPr="00EB4AB7" w:rsidRDefault="00241693" w:rsidP="00EB4AB7">
      <w:pPr>
        <w:ind w:firstLine="851"/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Нормативные-правовые акты: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Всеобщая декларация прав человека, принятая Генеральной ассамблеей ООН 10.12.1948г. //  Международные акты о правах человека: Сборник документов, изд. НОРМА – ИНФА, – М.: 2000.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Международный пакт об экономических, социальных и культурных правах человека и гражданина от 16.12.1966г. // Международные акты о правах человека: Сборник документов, изд. НОРМА – ИНФА, – М.: 2000.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Декларация «О правах инвалидов» 09.12.1975г. // Международные акты о правах человека: Сборник документов, изд. НОРМА – ИНФА, – М.: 2000.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Постановление Верховного Совета РСФСР от 22.11.1999г. № 1920-1 «О декларации прав и свобод человека и гражданина» // Ведомости Съезда народных депутатов РСФСР и Верховного Совета РСФСР, 1991, № 52, ст.1865. 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Конституция Российской Федерации – принята на всенародном референдуме 12.12.1993г.// Российская газета, 1993, №237.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Гражданский кодекс Российской Федерации (часть первая) от 30.11.1994г. № 51- ФЗ//Собрание законодательства РФ, 1994, № 32, ст. 3301.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Гражданский кодекс Российской Федерации (часть вторая) от 26.01.1996г. № 14-ФЗ//Собрание законодательства РФ, 1996, № 5, ст.410.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Гражданский кодекс Российской Федерации (часть третья) от 26.11.2001г. № 146-ФЗ//Собрание законодательства РФ, 2001, № 49, ст. 4552.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Гражданский кодекс Российской Федерации (часть четвертая) от 18.12.2006г. № 230-ФЗ//Собрание законодательства РФ, 2006, № 52 (1 часть), ст.5496.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Гражданский процессуальный кодекс Российской Федерации от 14.11.2002г. № 138-ФЗ// Собрание законодательства РФ, 2002, № 46, ст. 4532.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Семейный кодекс Российской Федерации от 25.12.1995г. № 223- ФЗ//Собрание законодательства РФ, 1996, №1, ст. 16.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Трудовой кодекс Российской Федерации от 30.12.2001г. № 197- ФЗ//Собрание законодательства РФ, 2002, № 1(1 часть), ст.3.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РФ от 19.04.1991г. № 1032-ФЗ «О занятости населения в РФ»// Собрание законодательства РФ, 1991, №17, ст.1915.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12.01.1995г. № 5-ФЗ «О ветеранах»// Собрание законодательства РФ, 1995, № 3, ст. 168.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30.03.1995г. № 38-ФЗ «О предупреждении распространения в Российской Федерации заболевания, вызываемого вирусом иммунодефицита человека (ВИЧ - инфекции)» // Собрание законодательства РФ, 1995, № 14, ст. 1212.</w:t>
      </w:r>
      <w:r w:rsidRPr="00EB4AB7">
        <w:rPr>
          <w:b/>
          <w:bCs/>
          <w:sz w:val="25"/>
          <w:szCs w:val="25"/>
          <w:shd w:val="clear" w:color="auto" w:fill="FFFFFF"/>
        </w:rPr>
        <w:t xml:space="preserve"> 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Федеральный закон от 19.05.1995г. № 81-ФЗ «О государственных пособиях гражданам, имеющим детей»// Собрание законодательства РФ, 1995, № 21, ст.1929.         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24.11.1995г. №181-ФЗ «О социальной защите инвалидов в РФ»// Собрание законодательства РФ, 1995, № 48, ст. 4563.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 12.01.1996г. №8 «О погребении и похоронном деле»// Собрание законодательства РФ, 1996, № 3, ст.146.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 21.12.1996г. №159-ФЗ «О дополнительных гарантиях по социальной поддержке детей – сирот и детей, оставшихся без попечения родителей»// Собрание законодательства РФ, 1996, № 52, ст.5880.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24.10.1997г. № 134-ФЗ «О прожиточном минимуме в Российской Федерации»//Собрание законодательства РФ, 1997, № 43, ст.4904.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07.05.1998г. № 75-ФЗ «О негосударственных пенсионных фондах»// Собрание законодательства РФ,1998, № 19, ст. 2071.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24.06.1998г. № 124-ФЗ «Об основных гарантиях прав ребёнка в Российской Федерации»// Собрание законодательства РФ, 1998, № 31, ст.3802.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24.06.1999г. 120-ФЗ «Об основах системы профилактики безнадзорности и  правонарушений несовершеннолетних»// Собрание         законодательства РФ, 1999, № 26, ст.3177.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17.07.1999г. № 178-ФЗ «О государственной социальной помощи»// Собрание законодательства РФ, 1999, № 29, ст. 3699.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16.04. 2001г.  №44-ФЗ «О государственном банке данных о детях, оставшихся без попечения родителей»// Собрание законодательства РФ, 2001, №17, ст. 1643.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15.12.2001г. № 167-ФЗ «Об обязательном пенсионном страховании в РФ»// Собрание законодательства РФ, 2001, № 51, ст.4832.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15.12.2001г. № 166-ФЗ «О государственном пенсионном обеспечении в Российской Федерации». // Собрание законодательства РФ, 2001, № 51, ст.4831.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Федеральный закон от 17.12.2001г. № 173-ФЗ «О трудовых пенсиях в РФ»// Собрание законодательства РФ, 2001, № 52 (1ч), ст. 4920- утратил силу. 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10.01.2002г. № 1-ФЗ «Об электронной цифровой подписи» // Собрание законодательства РФ, 2002, № 2, ст.127.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02.05.2006г. № 59-ФЗ «О порядке рассмотрения обращений граждан в РФ»// Собрание законодательства РФ, 2006, № 19 ст. 2060.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29.12.2006г. № 255-ФЗ «Об обязательном социальном страховании на случай временной нетрудоспособности и в связи с материнством»//Собрание законодательства РФ, 2007, № 1 (1 часть), ст.18.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29.12.2006г. № 256-ФЗ «О дополнительных мерах государственной поддержке семей, имеющих детей»//Собрание законодательства РФ, 2007, № 1 (1. часть), ст.19.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24.04.2008г. № 48-ФЗ «Об опеке и попечительстве»// Собрание законодательства РФ, 2008, №17, ст.1755.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Федеральный закон от 28.12.2013г. № 400-ФЗ «О страховых пенсиях в РФ»// Собрание законодательства РФ, 2013, № 52 ст.6965. 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Федеральный закон от 28.12.2013г. № 442-ФЗ «Об основах социального обслуживании граждан в Российской Федерации»// Собрание законодательства РФ, 2013, № 52, ст.7007.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Постановление Правительства Российской Федерации от 08.06.1996г. № 670 «Об утверждении Примерного положения об учреждении социальной помощи для лиц без определённого места жительства и занятий».// Собрание законодательства РФ, 1996, № 25, ст.3025.</w:t>
      </w:r>
    </w:p>
    <w:p w:rsidR="00241693" w:rsidRPr="00EB4AB7" w:rsidRDefault="00241693" w:rsidP="00EB4AB7">
      <w:pPr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Постановление Правительства РФ от 29.03.2000г. N 275 «Об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 // Собрание законодательства РФ, 2000, N 15, ст. 1590.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Постановление Правительства Российской Федерации от 27.11.2000г. № 896 «Об утверждении Примерных положений о специализированных учреждениях для несовершеннолетних, нуждающихся в социальной реабилитации» // Собрание законодательства РФ, 2000, № 49, ст.4822.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Постановление правительства РФ от 14.12.2005г. №761 «О предоставлении субсидий на оплату  жилого помещения и коммунальных услуг»// Собрание законодательства РФ, 2005. №51, ст. 5547.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Распоряжение Правительства РФ от 30.12.2005г. N 2347-р «Федеральный перечень реабилитационных мероприятий, технических средств реабилитации и услуг, предоставляемых инвалиду» // </w:t>
      </w:r>
      <w:r w:rsidRPr="00EB4AB7">
        <w:rPr>
          <w:bCs/>
          <w:sz w:val="25"/>
          <w:szCs w:val="25"/>
        </w:rPr>
        <w:t>Собрании законодательства РФ, 2006, N 4, ст. 453.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Постановление Правительства РФ от 14.12.2005г. №761 «О предоставлении субсидий на оплату  жилого помещения и коммунальных услуг»// Собрание законодательства РФ, 2005. №51, ст. 5547.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Постановление Правительства РФ от 20.02.2006г. №95 «О порядке и условиях признания лица инвалидом»// Собрание законодательства РФ, 2006, №9, ст.1018.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Постановление Правительства РФ от 30.12. 2006г. № 873 «Правила подачи заявления о выдаче государственного сертификата  на материнский (семейный) капитал и выдачи государственного сертификата на материнский (семейный) капитал»// Собрание законодательства РФ, 2007, №112, ст.321.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Постановление Правительства РФ от 07.04.2008г. N 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 // </w:t>
      </w:r>
      <w:r w:rsidRPr="00EB4AB7">
        <w:rPr>
          <w:bCs/>
          <w:sz w:val="25"/>
          <w:szCs w:val="25"/>
        </w:rPr>
        <w:t>Собрание законодательства РФ, 2008, N 15, ст. 1550.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Постановление Правительства РФ от 18.05.2009г. №423 «Об отдельных вопросах осуществления опеки и попечительства в отношении несовершеннолетних граждан» // Собрание законодательства РФ, 2009, N 21, ст. 2572.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Постановление Правительства РФ от 18.10.2014г. N 1075 "Об утверждении Правил   определения среднедушевого дохода для предоставления социальных услуг бесплатно"//</w:t>
      </w:r>
      <w:r w:rsidRPr="00EB4AB7">
        <w:rPr>
          <w:rFonts w:eastAsia="Calibri"/>
          <w:sz w:val="25"/>
          <w:szCs w:val="25"/>
        </w:rPr>
        <w:t xml:space="preserve"> </w:t>
      </w:r>
      <w:r w:rsidRPr="00EB4AB7">
        <w:rPr>
          <w:sz w:val="25"/>
          <w:szCs w:val="25"/>
        </w:rPr>
        <w:t>Собрание законодательства РФ, 2014, N 43, ст. 5910.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Приказ Министерства социальной защиты населения РФ от 25.01.1994г. №10 «О домах ночного пребывания» // документ опубликован не был.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Приказ Министерства здравоохранения и социального развития РФ от 30.12.2006г. № 892 «Об утверждении регистра лиц, имеющих право                            на дополнительные меры государственной поддержки»// Бюллетень нормативных актов федеральных органов исполнительной власти», 2007, №10.</w:t>
      </w:r>
    </w:p>
    <w:p w:rsidR="00241693" w:rsidRPr="00EB4AB7" w:rsidRDefault="00241693" w:rsidP="00EB4AB7">
      <w:pPr>
        <w:numPr>
          <w:ilvl w:val="0"/>
          <w:numId w:val="25"/>
        </w:numPr>
        <w:tabs>
          <w:tab w:val="num" w:pos="720"/>
        </w:tabs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 xml:space="preserve">Приказ Минздравсоцразвития РФ от 23.12.2009г. № 1012н «Об утверждении Порядка и условий назначения и выплаты государственных пособий гражданам, имеющим детей». (Зарегистрировано в Минюсте РФ 31.12.2009г. № 15909).// «Российская газета», 2010, № 15. 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Приказ Министерства труда и социальной защиты РФ от 17.11. 2014г. N 884н "Об утверждении Правил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пенсии" и "О государственном пенсионном обеспечении в Российской Федерации;//</w:t>
      </w:r>
      <w:r w:rsidRPr="00EB4AB7">
        <w:rPr>
          <w:rFonts w:eastAsia="Calibri"/>
          <w:sz w:val="25"/>
          <w:szCs w:val="25"/>
        </w:rPr>
        <w:t xml:space="preserve"> </w:t>
      </w:r>
      <w:r w:rsidRPr="00EB4AB7">
        <w:rPr>
          <w:sz w:val="25"/>
          <w:szCs w:val="25"/>
        </w:rPr>
        <w:t>Российская газета, 2015,  N 6.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Приказ Министерства труда и социальной защиты РФ от 17.11.2014г. N 885н "Об утверждении Правил выплаты пенсий, осуществления контроля за их выплатой, проведения проверок документов, необходимых для их выплаты,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Федерации, определения излишне выплаченных сумм пенсии"//</w:t>
      </w:r>
      <w:r w:rsidRPr="00EB4AB7">
        <w:rPr>
          <w:rFonts w:eastAsia="Calibri"/>
          <w:sz w:val="25"/>
          <w:szCs w:val="25"/>
        </w:rPr>
        <w:t xml:space="preserve"> </w:t>
      </w:r>
      <w:r w:rsidRPr="00EB4AB7">
        <w:rPr>
          <w:sz w:val="25"/>
          <w:szCs w:val="25"/>
        </w:rPr>
        <w:t>Российская газета, 2015,  N 6.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Приказ Министерства труда и социальной защиты Российской Федерации от 24.11.2014г. N 939н "Об утверждении Примерного порядка предоставления социальных услуг в форме социального обслуживания на дому" //</w:t>
      </w:r>
      <w:r w:rsidRPr="00EB4AB7">
        <w:rPr>
          <w:rFonts w:eastAsia="Calibri"/>
          <w:sz w:val="25"/>
          <w:szCs w:val="25"/>
        </w:rPr>
        <w:t xml:space="preserve"> </w:t>
      </w:r>
      <w:r w:rsidRPr="00EB4AB7">
        <w:rPr>
          <w:sz w:val="25"/>
          <w:szCs w:val="25"/>
        </w:rPr>
        <w:t>Российская газета, 2014,  N 299.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Приказ Министерства труда и социальной защиты Российской Федерации от 28.11.2014г. N 958н  "Об утверждении перечня 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обеспечению//Российская газета, 2015, №6.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kern w:val="36"/>
          <w:sz w:val="25"/>
          <w:szCs w:val="25"/>
        </w:rPr>
        <w:t xml:space="preserve">Закон Челябинской области от 23.10.2014г. N 36-ЗО "Об организации социального обслуживания граждан в Челябинской области" // </w:t>
      </w:r>
      <w:r w:rsidRPr="00EB4AB7">
        <w:rPr>
          <w:sz w:val="25"/>
          <w:szCs w:val="25"/>
          <w:shd w:val="clear" w:color="auto" w:fill="FFFFFF"/>
        </w:rPr>
        <w:t>Южноуральская панорама, 2014, N 175 (спецвыпуск N 50).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pacing w:val="2"/>
          <w:sz w:val="25"/>
          <w:szCs w:val="25"/>
        </w:rPr>
        <w:t xml:space="preserve">Постановление Правительства Челябинской области от 21.10.2015г. N 546-П «Об утверждении порядков предоставления социальных услуг поставщиками социальных услуг» // </w:t>
      </w:r>
      <w:r w:rsidRPr="00EB4AB7">
        <w:rPr>
          <w:spacing w:val="2"/>
          <w:sz w:val="25"/>
          <w:szCs w:val="25"/>
          <w:shd w:val="clear" w:color="auto" w:fill="FFFFFF"/>
        </w:rPr>
        <w:t>Официальный интернет-портал правовой информации http://www.pravo.gov.ru, 26.10.2015.</w:t>
      </w:r>
    </w:p>
    <w:p w:rsidR="00241693" w:rsidRPr="00EB4AB7" w:rsidRDefault="00241693" w:rsidP="00EB4AB7">
      <w:pPr>
        <w:numPr>
          <w:ilvl w:val="0"/>
          <w:numId w:val="25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Положение о Пенсионном фонде РФ. Утверждено Постановлением Верховного Совета РФ от 27.12.1991г. №212201// Ведомости СНД и ВС РСФСР, 1992, № 5, ст.180.</w:t>
      </w:r>
    </w:p>
    <w:p w:rsidR="00241693" w:rsidRPr="00EB4AB7" w:rsidRDefault="00241693" w:rsidP="00EB4AB7">
      <w:pPr>
        <w:ind w:left="360"/>
        <w:jc w:val="both"/>
        <w:rPr>
          <w:b/>
          <w:bCs/>
          <w:sz w:val="25"/>
          <w:szCs w:val="25"/>
        </w:rPr>
      </w:pPr>
    </w:p>
    <w:p w:rsidR="00241693" w:rsidRPr="00EB4AB7" w:rsidRDefault="00241693" w:rsidP="00EB4AB7">
      <w:pPr>
        <w:ind w:firstLine="851"/>
        <w:jc w:val="center"/>
        <w:rPr>
          <w:b/>
          <w:bCs/>
          <w:sz w:val="25"/>
          <w:szCs w:val="25"/>
        </w:rPr>
      </w:pPr>
      <w:r w:rsidRPr="00EB4AB7">
        <w:rPr>
          <w:b/>
          <w:bCs/>
          <w:sz w:val="25"/>
          <w:szCs w:val="25"/>
        </w:rPr>
        <w:t>Перечень рекомендуемых учебных изданий</w:t>
      </w:r>
    </w:p>
    <w:p w:rsidR="00241693" w:rsidRPr="00EB4AB7" w:rsidRDefault="00241693" w:rsidP="00EB4AB7">
      <w:pPr>
        <w:jc w:val="both"/>
        <w:rPr>
          <w:b/>
          <w:sz w:val="25"/>
          <w:szCs w:val="25"/>
        </w:rPr>
      </w:pPr>
      <w:r w:rsidRPr="00EB4AB7">
        <w:rPr>
          <w:b/>
          <w:sz w:val="25"/>
          <w:szCs w:val="25"/>
        </w:rPr>
        <w:t>Основные источники:</w:t>
      </w:r>
    </w:p>
    <w:p w:rsidR="00241693" w:rsidRPr="00EB4AB7" w:rsidRDefault="00241693" w:rsidP="00EB4AB7">
      <w:pPr>
        <w:numPr>
          <w:ilvl w:val="0"/>
          <w:numId w:val="23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Теория социальной работы: Учебное пособие / Под ред. д.ф.н., проф. Е.П. Агапова. –М.: Издательско-торговая корпорация «Дашков и К»; Ростов н/Д: Наука-Спектр, 2013. – 280 с.</w:t>
      </w:r>
    </w:p>
    <w:p w:rsidR="00241693" w:rsidRPr="00EB4AB7" w:rsidRDefault="00241693" w:rsidP="00EB4AB7">
      <w:pPr>
        <w:numPr>
          <w:ilvl w:val="0"/>
          <w:numId w:val="23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Галаганов, В. П. Организация работы органов социального обеспечения: учебное пособие / В.П. Галаганов. – 4-е изд., испр. и доп. – М.: Издательский центр «Академия», 2012. – 192 с.</w:t>
      </w:r>
    </w:p>
    <w:p w:rsidR="00241693" w:rsidRPr="00EB4AB7" w:rsidRDefault="00241693" w:rsidP="00EB4AB7">
      <w:pPr>
        <w:numPr>
          <w:ilvl w:val="0"/>
          <w:numId w:val="23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Нестерова, Г.Ф. Технология и методика социальной работы: учебное                    пособие / Г.Ф. Нестерова, И.В. Астер. – М.: Издательский центр «Академия», 2011. – 208 с.</w:t>
      </w:r>
    </w:p>
    <w:p w:rsidR="00241693" w:rsidRPr="00EB4AB7" w:rsidRDefault="00241693" w:rsidP="00EB4AB7">
      <w:pPr>
        <w:numPr>
          <w:ilvl w:val="0"/>
          <w:numId w:val="23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Основы социальной работы: Учебник / Отв. ред. П.Д. Павленок.  – 2-е изд., испр. и доп. – М.: Инфра – М, 2004. – 395 с.</w:t>
      </w:r>
    </w:p>
    <w:p w:rsidR="00241693" w:rsidRPr="00EB4AB7" w:rsidRDefault="00241693" w:rsidP="00EB4AB7">
      <w:pPr>
        <w:numPr>
          <w:ilvl w:val="0"/>
          <w:numId w:val="23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Кононова Л.И., Холостова Е.И. Технология социальной работы. Учебник для СПО/ Л.И. Кононова, Е.И. Холостова.- М.: Издательство Юрайт, 2019.-503с.</w:t>
      </w:r>
    </w:p>
    <w:p w:rsidR="00241693" w:rsidRPr="00EB4AB7" w:rsidRDefault="00241693" w:rsidP="00EB4AB7">
      <w:pPr>
        <w:numPr>
          <w:ilvl w:val="0"/>
          <w:numId w:val="23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Приступа Е.Н. Организация социальной работы в Российской Федерации. Учебное пособие для СПО/ Е.Н. Приступа.- М.: Издательство Юрайт, 2018.- 99с.</w:t>
      </w:r>
    </w:p>
    <w:p w:rsidR="00241693" w:rsidRPr="00EB4AB7" w:rsidRDefault="00241693" w:rsidP="00EB4AB7">
      <w:pPr>
        <w:numPr>
          <w:ilvl w:val="0"/>
          <w:numId w:val="23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Григорьева И.А., Келасьев В.Н. Теория и методика социальной работы. Учебное пособие для СПО/ И.А. Григорьева, В.Н. Келасьев – 2-е изд., пер и доп. – М.: Издательство Юрайт, 2018.- 254с.</w:t>
      </w:r>
    </w:p>
    <w:p w:rsidR="00241693" w:rsidRPr="00EB4AB7" w:rsidRDefault="00241693" w:rsidP="00EB4AB7">
      <w:pPr>
        <w:numPr>
          <w:ilvl w:val="0"/>
          <w:numId w:val="23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Приступа Е.Н. Теория и методика социальной работы. Учебник и практикум для СПО/ Е.Н. Приступа. – 2-е изд., пер и доп. - М.: Издательство Юрайт, 2018.- 414с.</w:t>
      </w:r>
    </w:p>
    <w:p w:rsidR="00241693" w:rsidRPr="00EB4AB7" w:rsidRDefault="00241693" w:rsidP="00EB4AB7">
      <w:pPr>
        <w:numPr>
          <w:ilvl w:val="0"/>
          <w:numId w:val="23"/>
        </w:numPr>
        <w:ind w:left="0" w:firstLine="0"/>
        <w:jc w:val="both"/>
        <w:rPr>
          <w:sz w:val="25"/>
          <w:szCs w:val="25"/>
        </w:rPr>
      </w:pPr>
      <w:r w:rsidRPr="00EB4AB7">
        <w:rPr>
          <w:sz w:val="25"/>
          <w:szCs w:val="25"/>
        </w:rPr>
        <w:t>Холостова Е.И. Теория и методика социальной работы.  Учебник для СПО/ под ред. Е.И. Холостовой, Л.И. Кононовой, В.М. Вдовиной  – 3-е изд., пер и доп. - М.: Издательство Юрайт, 2018.- 288с.</w:t>
      </w:r>
    </w:p>
    <w:p w:rsidR="00241693" w:rsidRPr="00EB4AB7" w:rsidRDefault="00241693" w:rsidP="00EB4AB7">
      <w:pPr>
        <w:ind w:left="360"/>
        <w:jc w:val="both"/>
        <w:rPr>
          <w:sz w:val="25"/>
          <w:szCs w:val="25"/>
        </w:rPr>
      </w:pPr>
    </w:p>
    <w:p w:rsidR="00241693" w:rsidRPr="00EB4AB7" w:rsidRDefault="00241693" w:rsidP="00EB4AB7">
      <w:pPr>
        <w:ind w:left="360"/>
        <w:jc w:val="both"/>
        <w:rPr>
          <w:sz w:val="25"/>
          <w:szCs w:val="25"/>
        </w:rPr>
      </w:pPr>
    </w:p>
    <w:p w:rsidR="00241693" w:rsidRPr="00EB4AB7" w:rsidRDefault="00241693" w:rsidP="00EB4AB7">
      <w:pPr>
        <w:ind w:left="360"/>
        <w:jc w:val="both"/>
        <w:rPr>
          <w:sz w:val="25"/>
          <w:szCs w:val="25"/>
        </w:rPr>
      </w:pPr>
    </w:p>
    <w:p w:rsidR="00241693" w:rsidRPr="00EB4AB7" w:rsidRDefault="00241693" w:rsidP="00EB4AB7">
      <w:pPr>
        <w:ind w:left="360"/>
        <w:jc w:val="both"/>
        <w:rPr>
          <w:sz w:val="25"/>
          <w:szCs w:val="25"/>
        </w:rPr>
      </w:pPr>
    </w:p>
    <w:p w:rsidR="00241693" w:rsidRPr="00EB4AB7" w:rsidRDefault="00241693" w:rsidP="00EB4AB7">
      <w:pPr>
        <w:ind w:left="360"/>
        <w:jc w:val="both"/>
        <w:rPr>
          <w:sz w:val="25"/>
          <w:szCs w:val="25"/>
        </w:rPr>
      </w:pPr>
    </w:p>
    <w:p w:rsidR="00FA6133" w:rsidRPr="00EB4AB7" w:rsidRDefault="00FA6133" w:rsidP="00EB4AB7">
      <w:pPr>
        <w:rPr>
          <w:sz w:val="25"/>
          <w:szCs w:val="25"/>
        </w:rPr>
      </w:pPr>
    </w:p>
    <w:p w:rsidR="00FA6133" w:rsidRPr="00EB4AB7" w:rsidRDefault="00FA6133" w:rsidP="00EB4AB7">
      <w:pPr>
        <w:jc w:val="both"/>
        <w:rPr>
          <w:sz w:val="25"/>
          <w:szCs w:val="25"/>
        </w:rPr>
      </w:pPr>
    </w:p>
    <w:p w:rsidR="00FA6133" w:rsidRPr="00EB4AB7" w:rsidRDefault="00FA6133" w:rsidP="00EB4AB7">
      <w:pPr>
        <w:jc w:val="both"/>
        <w:rPr>
          <w:sz w:val="25"/>
          <w:szCs w:val="25"/>
        </w:rPr>
      </w:pPr>
    </w:p>
    <w:p w:rsidR="00FA6133" w:rsidRPr="00EB4AB7" w:rsidRDefault="00FA6133" w:rsidP="00EB4AB7">
      <w:pPr>
        <w:jc w:val="both"/>
        <w:rPr>
          <w:sz w:val="25"/>
          <w:szCs w:val="25"/>
        </w:rPr>
      </w:pPr>
    </w:p>
    <w:p w:rsidR="00FA6133" w:rsidRDefault="00FA6133" w:rsidP="00EB4AB7">
      <w:pPr>
        <w:jc w:val="both"/>
        <w:rPr>
          <w:sz w:val="25"/>
          <w:szCs w:val="25"/>
        </w:rPr>
      </w:pPr>
    </w:p>
    <w:p w:rsidR="000C5B95" w:rsidRDefault="000C5B95" w:rsidP="00EB4AB7">
      <w:pPr>
        <w:jc w:val="both"/>
        <w:rPr>
          <w:sz w:val="25"/>
          <w:szCs w:val="25"/>
        </w:rPr>
      </w:pPr>
    </w:p>
    <w:p w:rsidR="000C5B95" w:rsidRDefault="000C5B95" w:rsidP="00EB4AB7">
      <w:pPr>
        <w:jc w:val="both"/>
        <w:rPr>
          <w:sz w:val="25"/>
          <w:szCs w:val="25"/>
        </w:rPr>
      </w:pPr>
    </w:p>
    <w:p w:rsidR="000C5B95" w:rsidRDefault="000C5B95" w:rsidP="00EB4AB7">
      <w:pPr>
        <w:jc w:val="both"/>
        <w:rPr>
          <w:sz w:val="25"/>
          <w:szCs w:val="25"/>
        </w:rPr>
      </w:pPr>
    </w:p>
    <w:p w:rsidR="000C5B95" w:rsidRDefault="000C5B95" w:rsidP="00EB4AB7">
      <w:pPr>
        <w:jc w:val="both"/>
        <w:rPr>
          <w:sz w:val="25"/>
          <w:szCs w:val="25"/>
        </w:rPr>
      </w:pPr>
    </w:p>
    <w:p w:rsidR="000C5B95" w:rsidRDefault="000C5B95" w:rsidP="00EB4AB7">
      <w:pPr>
        <w:jc w:val="both"/>
        <w:rPr>
          <w:sz w:val="25"/>
          <w:szCs w:val="25"/>
        </w:rPr>
      </w:pPr>
    </w:p>
    <w:p w:rsidR="000C5B95" w:rsidRDefault="000C5B95" w:rsidP="00EB4AB7">
      <w:pPr>
        <w:jc w:val="both"/>
        <w:rPr>
          <w:sz w:val="25"/>
          <w:szCs w:val="25"/>
        </w:rPr>
      </w:pPr>
    </w:p>
    <w:p w:rsidR="000C5B95" w:rsidRDefault="000C5B95" w:rsidP="00EB4AB7">
      <w:pPr>
        <w:jc w:val="both"/>
        <w:rPr>
          <w:sz w:val="25"/>
          <w:szCs w:val="25"/>
        </w:rPr>
      </w:pPr>
    </w:p>
    <w:p w:rsidR="000C5B95" w:rsidRDefault="000C5B95" w:rsidP="00EB4AB7">
      <w:pPr>
        <w:jc w:val="both"/>
        <w:rPr>
          <w:sz w:val="25"/>
          <w:szCs w:val="25"/>
        </w:rPr>
      </w:pPr>
    </w:p>
    <w:p w:rsidR="000C5B95" w:rsidRDefault="000C5B95" w:rsidP="000C5B95">
      <w:pPr>
        <w:jc w:val="right"/>
        <w:rPr>
          <w:sz w:val="28"/>
          <w:szCs w:val="28"/>
        </w:rPr>
      </w:pPr>
    </w:p>
    <w:p w:rsidR="000C5B95" w:rsidRDefault="000C5B95" w:rsidP="000C5B95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Челябинской области</w:t>
      </w:r>
    </w:p>
    <w:p w:rsidR="000C5B95" w:rsidRDefault="000C5B95" w:rsidP="000C5B95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0C5B95" w:rsidRDefault="000C5B95" w:rsidP="000C5B95">
      <w:pPr>
        <w:jc w:val="center"/>
        <w:rPr>
          <w:sz w:val="28"/>
          <w:szCs w:val="28"/>
        </w:rPr>
      </w:pPr>
      <w:r>
        <w:rPr>
          <w:sz w:val="28"/>
          <w:szCs w:val="28"/>
        </w:rPr>
        <w:t>«Южно-уральский многопрофильный колледж»</w:t>
      </w:r>
    </w:p>
    <w:p w:rsidR="000C5B95" w:rsidRDefault="000C5B95" w:rsidP="000C5B95">
      <w:pPr>
        <w:rPr>
          <w:rFonts w:ascii="Calibri" w:hAnsi="Calibri"/>
          <w:sz w:val="22"/>
          <w:szCs w:val="22"/>
        </w:rPr>
      </w:pPr>
    </w:p>
    <w:p w:rsidR="000C5B95" w:rsidRDefault="000C5B95" w:rsidP="000C5B95"/>
    <w:p w:rsidR="000C5B95" w:rsidRDefault="000C5B95" w:rsidP="000C5B95"/>
    <w:p w:rsidR="000C5B95" w:rsidRDefault="000C5B95" w:rsidP="000C5B95"/>
    <w:p w:rsidR="000C5B95" w:rsidRDefault="000C5B95" w:rsidP="000C5B95"/>
    <w:p w:rsidR="000C5B95" w:rsidRDefault="000C5B95" w:rsidP="000C5B95"/>
    <w:p w:rsidR="000C5B95" w:rsidRDefault="000C5B95" w:rsidP="000C5B95"/>
    <w:p w:rsidR="000C5B95" w:rsidRDefault="000C5B95" w:rsidP="000C5B95"/>
    <w:p w:rsidR="000C5B95" w:rsidRDefault="000C5B95" w:rsidP="000C5B95"/>
    <w:p w:rsidR="000C5B95" w:rsidRDefault="000C5B95" w:rsidP="000C5B95"/>
    <w:p w:rsidR="000C5B95" w:rsidRDefault="000C5B95" w:rsidP="000C5B95"/>
    <w:p w:rsidR="000C5B95" w:rsidRDefault="000C5B95" w:rsidP="000C5B95"/>
    <w:p w:rsidR="000C5B95" w:rsidRDefault="000C5B95" w:rsidP="000C5B95"/>
    <w:p w:rsidR="000C5B95" w:rsidRDefault="000C5B95" w:rsidP="000C5B95"/>
    <w:p w:rsidR="000C5B95" w:rsidRDefault="000C5B95" w:rsidP="000C5B9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0C5B95" w:rsidRDefault="000C5B95" w:rsidP="000C5B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0C5B95" w:rsidRDefault="000C5B95" w:rsidP="000C5B9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C5B95" w:rsidRDefault="000C5B95" w:rsidP="000C5B95">
      <w:pPr>
        <w:jc w:val="center"/>
        <w:rPr>
          <w:sz w:val="28"/>
          <w:szCs w:val="28"/>
        </w:rPr>
      </w:pPr>
    </w:p>
    <w:p w:rsidR="000C5B95" w:rsidRDefault="000C5B95" w:rsidP="000C5B95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№ _____</w:t>
      </w:r>
    </w:p>
    <w:p w:rsidR="000C5B95" w:rsidRDefault="000C5B95" w:rsidP="000C5B95">
      <w:pPr>
        <w:jc w:val="center"/>
        <w:rPr>
          <w:sz w:val="28"/>
          <w:szCs w:val="28"/>
        </w:rPr>
      </w:pPr>
    </w:p>
    <w:p w:rsidR="000C5B95" w:rsidRDefault="000C5B95" w:rsidP="000C5B95">
      <w:pPr>
        <w:rPr>
          <w:sz w:val="28"/>
          <w:szCs w:val="28"/>
        </w:rPr>
      </w:pPr>
    </w:p>
    <w:p w:rsidR="000C5B95" w:rsidRDefault="000C5B95" w:rsidP="000C5B95">
      <w:pPr>
        <w:jc w:val="center"/>
        <w:rPr>
          <w:sz w:val="28"/>
          <w:szCs w:val="28"/>
        </w:rPr>
      </w:pPr>
    </w:p>
    <w:p w:rsidR="000C5B95" w:rsidRDefault="000C5B95" w:rsidP="000C5B95">
      <w:pPr>
        <w:jc w:val="center"/>
        <w:rPr>
          <w:sz w:val="28"/>
          <w:szCs w:val="28"/>
        </w:rPr>
      </w:pPr>
    </w:p>
    <w:p w:rsidR="000C5B95" w:rsidRDefault="000C5B95" w:rsidP="000C5B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Автор работы    </w:t>
      </w:r>
    </w:p>
    <w:p w:rsidR="000C5B95" w:rsidRDefault="000C5B95" w:rsidP="000C5B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Студент группы  _______</w:t>
      </w:r>
    </w:p>
    <w:p w:rsidR="000C5B95" w:rsidRDefault="000C5B95" w:rsidP="000C5B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_____________________</w:t>
      </w:r>
    </w:p>
    <w:p w:rsidR="000C5B95" w:rsidRDefault="000C5B95" w:rsidP="000C5B9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(Ф.И.О.)</w:t>
      </w:r>
    </w:p>
    <w:p w:rsidR="000C5B95" w:rsidRDefault="000C5B95" w:rsidP="000C5B95">
      <w:pPr>
        <w:jc w:val="center"/>
        <w:rPr>
          <w:sz w:val="20"/>
          <w:szCs w:val="20"/>
        </w:rPr>
      </w:pPr>
    </w:p>
    <w:p w:rsidR="000C5B95" w:rsidRDefault="000C5B95" w:rsidP="000C5B95">
      <w:pPr>
        <w:jc w:val="center"/>
        <w:rPr>
          <w:sz w:val="20"/>
          <w:szCs w:val="20"/>
        </w:rPr>
      </w:pPr>
    </w:p>
    <w:p w:rsidR="000C5B95" w:rsidRDefault="000C5B95" w:rsidP="000C5B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Проверил преподаватель</w:t>
      </w:r>
    </w:p>
    <w:p w:rsidR="000C5B95" w:rsidRDefault="000C5B95" w:rsidP="000C5B9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0C5B95" w:rsidRDefault="000C5B95" w:rsidP="000C5B9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(Ф.И.О.)</w:t>
      </w:r>
    </w:p>
    <w:p w:rsidR="000C5B95" w:rsidRDefault="000C5B95" w:rsidP="000C5B95">
      <w:pPr>
        <w:jc w:val="right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</w:t>
      </w:r>
      <w:r>
        <w:rPr>
          <w:sz w:val="28"/>
          <w:szCs w:val="28"/>
        </w:rPr>
        <w:t>Оценка _______________</w:t>
      </w:r>
    </w:p>
    <w:p w:rsidR="000C5B95" w:rsidRDefault="000C5B95" w:rsidP="000C5B95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 «___»____________</w:t>
      </w:r>
    </w:p>
    <w:p w:rsidR="000C5B95" w:rsidRDefault="000C5B95" w:rsidP="000C5B95">
      <w:pPr>
        <w:rPr>
          <w:sz w:val="28"/>
          <w:szCs w:val="28"/>
        </w:rPr>
      </w:pPr>
    </w:p>
    <w:p w:rsidR="000C5B95" w:rsidRDefault="000C5B95" w:rsidP="000C5B95">
      <w:pPr>
        <w:rPr>
          <w:sz w:val="28"/>
          <w:szCs w:val="28"/>
        </w:rPr>
      </w:pPr>
    </w:p>
    <w:p w:rsidR="000C5B95" w:rsidRDefault="000C5B95" w:rsidP="000C5B95">
      <w:pPr>
        <w:rPr>
          <w:sz w:val="28"/>
          <w:szCs w:val="28"/>
        </w:rPr>
      </w:pPr>
    </w:p>
    <w:p w:rsidR="000C5B95" w:rsidRDefault="000C5B95" w:rsidP="000C5B95">
      <w:pPr>
        <w:jc w:val="center"/>
        <w:rPr>
          <w:sz w:val="22"/>
          <w:szCs w:val="22"/>
        </w:rPr>
      </w:pPr>
    </w:p>
    <w:p w:rsidR="00BA619C" w:rsidRDefault="00BA619C" w:rsidP="000C5B95">
      <w:pPr>
        <w:jc w:val="center"/>
        <w:rPr>
          <w:sz w:val="22"/>
          <w:szCs w:val="22"/>
        </w:rPr>
      </w:pPr>
    </w:p>
    <w:p w:rsidR="00BA619C" w:rsidRDefault="00BA619C" w:rsidP="000C5B95">
      <w:pPr>
        <w:jc w:val="center"/>
        <w:rPr>
          <w:sz w:val="22"/>
          <w:szCs w:val="22"/>
        </w:rPr>
      </w:pPr>
    </w:p>
    <w:p w:rsidR="00BA619C" w:rsidRDefault="00BA619C" w:rsidP="000C5B95">
      <w:pPr>
        <w:jc w:val="center"/>
        <w:rPr>
          <w:sz w:val="22"/>
          <w:szCs w:val="22"/>
        </w:rPr>
      </w:pPr>
    </w:p>
    <w:p w:rsidR="00BA619C" w:rsidRDefault="00BA619C" w:rsidP="000C5B95">
      <w:pPr>
        <w:jc w:val="center"/>
        <w:rPr>
          <w:sz w:val="22"/>
          <w:szCs w:val="22"/>
        </w:rPr>
      </w:pPr>
    </w:p>
    <w:p w:rsidR="00BA619C" w:rsidRDefault="00BA619C" w:rsidP="000C5B95">
      <w:pPr>
        <w:jc w:val="center"/>
        <w:rPr>
          <w:sz w:val="22"/>
          <w:szCs w:val="22"/>
        </w:rPr>
      </w:pPr>
    </w:p>
    <w:p w:rsidR="000C5B95" w:rsidRDefault="000C5B95" w:rsidP="000C5B95">
      <w:pPr>
        <w:jc w:val="center"/>
      </w:pPr>
    </w:p>
    <w:p w:rsidR="000C5B95" w:rsidRDefault="000C5B95" w:rsidP="000C5B95">
      <w:pPr>
        <w:jc w:val="center"/>
      </w:pPr>
      <w:r>
        <w:t>Челябинск</w:t>
      </w:r>
    </w:p>
    <w:p w:rsidR="006E2276" w:rsidRPr="00EB4AB7" w:rsidRDefault="00BA619C" w:rsidP="009654A1">
      <w:pPr>
        <w:jc w:val="center"/>
        <w:rPr>
          <w:sz w:val="25"/>
          <w:szCs w:val="25"/>
        </w:rPr>
      </w:pPr>
      <w:r>
        <w:t xml:space="preserve"> год </w:t>
      </w:r>
      <w:r w:rsidR="006F5CCC">
        <w:rPr>
          <w:vanish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14" o:title=""/>
          </v:shape>
        </w:pict>
      </w:r>
      <w:bookmarkEnd w:id="1"/>
    </w:p>
    <w:sectPr w:rsidR="006E2276" w:rsidRPr="00EB4AB7" w:rsidSect="00BA178C">
      <w:footerReference w:type="default" r:id="rId15"/>
      <w:pgSz w:w="11906" w:h="16838"/>
      <w:pgMar w:top="851" w:right="567" w:bottom="851" w:left="113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95D" w:rsidRDefault="0037195D" w:rsidP="00E15EFE">
      <w:r>
        <w:separator/>
      </w:r>
    </w:p>
  </w:endnote>
  <w:endnote w:type="continuationSeparator" w:id="0">
    <w:p w:rsidR="0037195D" w:rsidRDefault="0037195D" w:rsidP="00E1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95D" w:rsidRDefault="002477C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5CCC">
      <w:rPr>
        <w:noProof/>
      </w:rPr>
      <w:t>2</w:t>
    </w:r>
    <w:r>
      <w:rPr>
        <w:noProof/>
      </w:rPr>
      <w:fldChar w:fldCharType="end"/>
    </w:r>
  </w:p>
  <w:p w:rsidR="0037195D" w:rsidRDefault="0037195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95D" w:rsidRDefault="0037195D" w:rsidP="00E15EFE">
      <w:r>
        <w:separator/>
      </w:r>
    </w:p>
  </w:footnote>
  <w:footnote w:type="continuationSeparator" w:id="0">
    <w:p w:rsidR="0037195D" w:rsidRDefault="0037195D" w:rsidP="00E15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4B16E0AA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</w:abstractNum>
  <w:abstractNum w:abstractNumId="1" w15:restartNumberingAfterBreak="0">
    <w:nsid w:val="00000004"/>
    <w:multiLevelType w:val="singleLevel"/>
    <w:tmpl w:val="B762CFA2"/>
    <w:name w:val="WW8Num4"/>
    <w:lvl w:ilvl="0">
      <w:start w:val="1"/>
      <w:numFmt w:val="decimal"/>
      <w:suff w:val="space"/>
      <w:lvlText w:val="%1."/>
      <w:lvlJc w:val="left"/>
      <w:pPr>
        <w:ind w:left="840" w:hanging="480"/>
      </w:pPr>
      <w:rPr>
        <w:rFonts w:hint="default"/>
      </w:rPr>
    </w:lvl>
  </w:abstractNum>
  <w:abstractNum w:abstractNumId="2" w15:restartNumberingAfterBreak="0">
    <w:nsid w:val="04F30B47"/>
    <w:multiLevelType w:val="singleLevel"/>
    <w:tmpl w:val="9C0ACE8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5A53F39"/>
    <w:multiLevelType w:val="hybridMultilevel"/>
    <w:tmpl w:val="46489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7507C"/>
    <w:multiLevelType w:val="hybridMultilevel"/>
    <w:tmpl w:val="F7564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BC6008"/>
    <w:multiLevelType w:val="hybridMultilevel"/>
    <w:tmpl w:val="988822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8ED1D07"/>
    <w:multiLevelType w:val="hybridMultilevel"/>
    <w:tmpl w:val="AA76E3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A9936C7"/>
    <w:multiLevelType w:val="hybridMultilevel"/>
    <w:tmpl w:val="37ECC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530CF"/>
    <w:multiLevelType w:val="hybridMultilevel"/>
    <w:tmpl w:val="D6C0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41D"/>
    <w:multiLevelType w:val="hybridMultilevel"/>
    <w:tmpl w:val="AA225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927329"/>
    <w:multiLevelType w:val="hybridMultilevel"/>
    <w:tmpl w:val="2D5C92E4"/>
    <w:lvl w:ilvl="0" w:tplc="A0043A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01FC0"/>
    <w:multiLevelType w:val="hybridMultilevel"/>
    <w:tmpl w:val="834A29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D0B6D04"/>
    <w:multiLevelType w:val="hybridMultilevel"/>
    <w:tmpl w:val="45AC3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4C2AB0"/>
    <w:multiLevelType w:val="hybridMultilevel"/>
    <w:tmpl w:val="7BB2E23C"/>
    <w:lvl w:ilvl="0" w:tplc="6870146A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1817DC"/>
    <w:multiLevelType w:val="hybridMultilevel"/>
    <w:tmpl w:val="FBE2CB5C"/>
    <w:lvl w:ilvl="0" w:tplc="58121A3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450BA9"/>
    <w:multiLevelType w:val="hybridMultilevel"/>
    <w:tmpl w:val="CA222E3E"/>
    <w:lvl w:ilvl="0" w:tplc="330476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366F1"/>
    <w:multiLevelType w:val="hybridMultilevel"/>
    <w:tmpl w:val="D1AEBA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4163C26"/>
    <w:multiLevelType w:val="hybridMultilevel"/>
    <w:tmpl w:val="F4D6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53B6E"/>
    <w:multiLevelType w:val="hybridMultilevel"/>
    <w:tmpl w:val="6BDE8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63E73"/>
    <w:multiLevelType w:val="hybridMultilevel"/>
    <w:tmpl w:val="CCBE3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22620"/>
    <w:multiLevelType w:val="hybridMultilevel"/>
    <w:tmpl w:val="C25020FA"/>
    <w:lvl w:ilvl="0" w:tplc="EFCAD3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A372EE"/>
    <w:multiLevelType w:val="hybridMultilevel"/>
    <w:tmpl w:val="64629B18"/>
    <w:lvl w:ilvl="0" w:tplc="8B281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61401591"/>
    <w:multiLevelType w:val="hybridMultilevel"/>
    <w:tmpl w:val="3558FE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6004F21"/>
    <w:multiLevelType w:val="hybridMultilevel"/>
    <w:tmpl w:val="1A8A9420"/>
    <w:lvl w:ilvl="0" w:tplc="15E2FA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521CA8"/>
    <w:multiLevelType w:val="hybridMultilevel"/>
    <w:tmpl w:val="B394DA12"/>
    <w:lvl w:ilvl="0" w:tplc="EAB4BD1E">
      <w:start w:val="1"/>
      <w:numFmt w:val="decimal"/>
      <w:suff w:val="nothing"/>
      <w:lvlText w:val="%1."/>
      <w:lvlJc w:val="left"/>
      <w:pPr>
        <w:ind w:left="-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5" w15:restartNumberingAfterBreak="0">
    <w:nsid w:val="66E7705D"/>
    <w:multiLevelType w:val="hybridMultilevel"/>
    <w:tmpl w:val="7C3C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70323"/>
    <w:multiLevelType w:val="hybridMultilevel"/>
    <w:tmpl w:val="609E1078"/>
    <w:lvl w:ilvl="0" w:tplc="701076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9736A9"/>
    <w:multiLevelType w:val="hybridMultilevel"/>
    <w:tmpl w:val="607CFA64"/>
    <w:lvl w:ilvl="0" w:tplc="60842C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E5C6E"/>
    <w:multiLevelType w:val="hybridMultilevel"/>
    <w:tmpl w:val="6BDE8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26"/>
  </w:num>
  <w:num w:numId="6">
    <w:abstractNumId w:val="22"/>
  </w:num>
  <w:num w:numId="7">
    <w:abstractNumId w:val="6"/>
  </w:num>
  <w:num w:numId="8">
    <w:abstractNumId w:val="15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1"/>
  </w:num>
  <w:num w:numId="16">
    <w:abstractNumId w:val="3"/>
  </w:num>
  <w:num w:numId="17">
    <w:abstractNumId w:val="28"/>
  </w:num>
  <w:num w:numId="18">
    <w:abstractNumId w:val="18"/>
  </w:num>
  <w:num w:numId="19">
    <w:abstractNumId w:val="25"/>
  </w:num>
  <w:num w:numId="20">
    <w:abstractNumId w:val="7"/>
  </w:num>
  <w:num w:numId="21">
    <w:abstractNumId w:val="8"/>
  </w:num>
  <w:num w:numId="22">
    <w:abstractNumId w:val="10"/>
  </w:num>
  <w:num w:numId="23">
    <w:abstractNumId w:val="5"/>
  </w:num>
  <w:num w:numId="24">
    <w:abstractNumId w:val="16"/>
  </w:num>
  <w:num w:numId="25">
    <w:abstractNumId w:val="1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BE1"/>
    <w:rsid w:val="00004D6F"/>
    <w:rsid w:val="00023A03"/>
    <w:rsid w:val="0004073C"/>
    <w:rsid w:val="000420CD"/>
    <w:rsid w:val="00042BE2"/>
    <w:rsid w:val="00052543"/>
    <w:rsid w:val="000569F6"/>
    <w:rsid w:val="00074B0A"/>
    <w:rsid w:val="0008114C"/>
    <w:rsid w:val="0009101A"/>
    <w:rsid w:val="00092794"/>
    <w:rsid w:val="000A5C3E"/>
    <w:rsid w:val="000C5B95"/>
    <w:rsid w:val="000D0E10"/>
    <w:rsid w:val="000D6556"/>
    <w:rsid w:val="001007F9"/>
    <w:rsid w:val="00107C5F"/>
    <w:rsid w:val="00132592"/>
    <w:rsid w:val="001337AB"/>
    <w:rsid w:val="00134EF7"/>
    <w:rsid w:val="001375CF"/>
    <w:rsid w:val="001621D7"/>
    <w:rsid w:val="001958DF"/>
    <w:rsid w:val="001A39E1"/>
    <w:rsid w:val="001C1F2E"/>
    <w:rsid w:val="001C2345"/>
    <w:rsid w:val="001D1436"/>
    <w:rsid w:val="001D6F0C"/>
    <w:rsid w:val="001E1135"/>
    <w:rsid w:val="001E2573"/>
    <w:rsid w:val="001E7049"/>
    <w:rsid w:val="001F36BB"/>
    <w:rsid w:val="00205442"/>
    <w:rsid w:val="00207AB4"/>
    <w:rsid w:val="0023448C"/>
    <w:rsid w:val="0024023D"/>
    <w:rsid w:val="00241693"/>
    <w:rsid w:val="00243C8A"/>
    <w:rsid w:val="002477C5"/>
    <w:rsid w:val="00265D73"/>
    <w:rsid w:val="002967A5"/>
    <w:rsid w:val="002A79A0"/>
    <w:rsid w:val="002A7CA5"/>
    <w:rsid w:val="002C1BBC"/>
    <w:rsid w:val="002D6771"/>
    <w:rsid w:val="002D6840"/>
    <w:rsid w:val="003248FA"/>
    <w:rsid w:val="00337478"/>
    <w:rsid w:val="003377B6"/>
    <w:rsid w:val="00355CCA"/>
    <w:rsid w:val="00363DBE"/>
    <w:rsid w:val="00366BF4"/>
    <w:rsid w:val="0037195D"/>
    <w:rsid w:val="00373AC8"/>
    <w:rsid w:val="00373D0D"/>
    <w:rsid w:val="0038253B"/>
    <w:rsid w:val="00384D91"/>
    <w:rsid w:val="00386175"/>
    <w:rsid w:val="00393F89"/>
    <w:rsid w:val="003A48BE"/>
    <w:rsid w:val="003A5EEC"/>
    <w:rsid w:val="003B23F6"/>
    <w:rsid w:val="003B41EC"/>
    <w:rsid w:val="003B6E5D"/>
    <w:rsid w:val="003D1E13"/>
    <w:rsid w:val="003D51FD"/>
    <w:rsid w:val="003E0EA1"/>
    <w:rsid w:val="003E311E"/>
    <w:rsid w:val="0040017E"/>
    <w:rsid w:val="00411846"/>
    <w:rsid w:val="00415416"/>
    <w:rsid w:val="00415C4C"/>
    <w:rsid w:val="004271AA"/>
    <w:rsid w:val="00431195"/>
    <w:rsid w:val="00431E09"/>
    <w:rsid w:val="0043661C"/>
    <w:rsid w:val="00457793"/>
    <w:rsid w:val="00460BE1"/>
    <w:rsid w:val="0046555B"/>
    <w:rsid w:val="004656B9"/>
    <w:rsid w:val="00484583"/>
    <w:rsid w:val="0049252F"/>
    <w:rsid w:val="00492D81"/>
    <w:rsid w:val="00492FFE"/>
    <w:rsid w:val="00496A22"/>
    <w:rsid w:val="004A33A4"/>
    <w:rsid w:val="004B026F"/>
    <w:rsid w:val="004D328D"/>
    <w:rsid w:val="004E0477"/>
    <w:rsid w:val="005178FD"/>
    <w:rsid w:val="005248FB"/>
    <w:rsid w:val="00524FCA"/>
    <w:rsid w:val="0053358F"/>
    <w:rsid w:val="00540B1A"/>
    <w:rsid w:val="00542A15"/>
    <w:rsid w:val="00557E14"/>
    <w:rsid w:val="005640F6"/>
    <w:rsid w:val="00564F66"/>
    <w:rsid w:val="00571CF8"/>
    <w:rsid w:val="0057322A"/>
    <w:rsid w:val="005C7061"/>
    <w:rsid w:val="006236E2"/>
    <w:rsid w:val="006314F1"/>
    <w:rsid w:val="006317BB"/>
    <w:rsid w:val="00646104"/>
    <w:rsid w:val="0065309A"/>
    <w:rsid w:val="0066352A"/>
    <w:rsid w:val="00695E5A"/>
    <w:rsid w:val="006D56E2"/>
    <w:rsid w:val="006E2276"/>
    <w:rsid w:val="006F5CCC"/>
    <w:rsid w:val="00714D93"/>
    <w:rsid w:val="00731378"/>
    <w:rsid w:val="00734F0E"/>
    <w:rsid w:val="00747E26"/>
    <w:rsid w:val="00750975"/>
    <w:rsid w:val="007665C4"/>
    <w:rsid w:val="007720F8"/>
    <w:rsid w:val="007A0D98"/>
    <w:rsid w:val="007A29BF"/>
    <w:rsid w:val="007B69C9"/>
    <w:rsid w:val="007C4481"/>
    <w:rsid w:val="007F6BB1"/>
    <w:rsid w:val="00810C44"/>
    <w:rsid w:val="00876B6D"/>
    <w:rsid w:val="008822E1"/>
    <w:rsid w:val="00885F76"/>
    <w:rsid w:val="008A516F"/>
    <w:rsid w:val="008B12A0"/>
    <w:rsid w:val="008B4687"/>
    <w:rsid w:val="008C0308"/>
    <w:rsid w:val="008C233C"/>
    <w:rsid w:val="008C281D"/>
    <w:rsid w:val="008D7E7F"/>
    <w:rsid w:val="008E4CBA"/>
    <w:rsid w:val="008F07C8"/>
    <w:rsid w:val="008F77E6"/>
    <w:rsid w:val="009326E4"/>
    <w:rsid w:val="00934E1B"/>
    <w:rsid w:val="00946902"/>
    <w:rsid w:val="009654A1"/>
    <w:rsid w:val="0097357D"/>
    <w:rsid w:val="009934FE"/>
    <w:rsid w:val="009A4928"/>
    <w:rsid w:val="009B2FE5"/>
    <w:rsid w:val="009F1521"/>
    <w:rsid w:val="00A213F6"/>
    <w:rsid w:val="00A26A66"/>
    <w:rsid w:val="00A3495F"/>
    <w:rsid w:val="00A37850"/>
    <w:rsid w:val="00A421C9"/>
    <w:rsid w:val="00A43C99"/>
    <w:rsid w:val="00A47872"/>
    <w:rsid w:val="00A6156B"/>
    <w:rsid w:val="00A64896"/>
    <w:rsid w:val="00A83F9E"/>
    <w:rsid w:val="00A91023"/>
    <w:rsid w:val="00AC7CB5"/>
    <w:rsid w:val="00AD2A97"/>
    <w:rsid w:val="00AD5D45"/>
    <w:rsid w:val="00B22D10"/>
    <w:rsid w:val="00B2317E"/>
    <w:rsid w:val="00B2474A"/>
    <w:rsid w:val="00B73BC3"/>
    <w:rsid w:val="00BA178C"/>
    <w:rsid w:val="00BA619C"/>
    <w:rsid w:val="00BB3DE6"/>
    <w:rsid w:val="00BB749B"/>
    <w:rsid w:val="00BC2B69"/>
    <w:rsid w:val="00BC514A"/>
    <w:rsid w:val="00BC7895"/>
    <w:rsid w:val="00BD5F8D"/>
    <w:rsid w:val="00BE206A"/>
    <w:rsid w:val="00BF0488"/>
    <w:rsid w:val="00C0690C"/>
    <w:rsid w:val="00C2498B"/>
    <w:rsid w:val="00C3281C"/>
    <w:rsid w:val="00C47B7D"/>
    <w:rsid w:val="00C561FD"/>
    <w:rsid w:val="00C6308B"/>
    <w:rsid w:val="00C76388"/>
    <w:rsid w:val="00C8106A"/>
    <w:rsid w:val="00C836E7"/>
    <w:rsid w:val="00CA163F"/>
    <w:rsid w:val="00CD668F"/>
    <w:rsid w:val="00CF7BDB"/>
    <w:rsid w:val="00D129BC"/>
    <w:rsid w:val="00D55CA4"/>
    <w:rsid w:val="00D64822"/>
    <w:rsid w:val="00D669C3"/>
    <w:rsid w:val="00D76B25"/>
    <w:rsid w:val="00D85C16"/>
    <w:rsid w:val="00DA0E05"/>
    <w:rsid w:val="00DB0FF7"/>
    <w:rsid w:val="00DB6D43"/>
    <w:rsid w:val="00DC1B3C"/>
    <w:rsid w:val="00DC235C"/>
    <w:rsid w:val="00DF6010"/>
    <w:rsid w:val="00E13572"/>
    <w:rsid w:val="00E15EFE"/>
    <w:rsid w:val="00E2565F"/>
    <w:rsid w:val="00E5278F"/>
    <w:rsid w:val="00E566F5"/>
    <w:rsid w:val="00E5778D"/>
    <w:rsid w:val="00E669F4"/>
    <w:rsid w:val="00E753E1"/>
    <w:rsid w:val="00E77BB7"/>
    <w:rsid w:val="00E85FC1"/>
    <w:rsid w:val="00EA5443"/>
    <w:rsid w:val="00EA6E05"/>
    <w:rsid w:val="00EA7352"/>
    <w:rsid w:val="00EB386A"/>
    <w:rsid w:val="00EB4AB7"/>
    <w:rsid w:val="00EC2C09"/>
    <w:rsid w:val="00ED6DE1"/>
    <w:rsid w:val="00EE1FDD"/>
    <w:rsid w:val="00EE4408"/>
    <w:rsid w:val="00EE6260"/>
    <w:rsid w:val="00EE6296"/>
    <w:rsid w:val="00F03107"/>
    <w:rsid w:val="00F03E99"/>
    <w:rsid w:val="00F14C47"/>
    <w:rsid w:val="00F2488F"/>
    <w:rsid w:val="00F27CC7"/>
    <w:rsid w:val="00F310D3"/>
    <w:rsid w:val="00F51213"/>
    <w:rsid w:val="00F534CE"/>
    <w:rsid w:val="00F60DC5"/>
    <w:rsid w:val="00F803BD"/>
    <w:rsid w:val="00F83A5E"/>
    <w:rsid w:val="00F90176"/>
    <w:rsid w:val="00F9696E"/>
    <w:rsid w:val="00FA612D"/>
    <w:rsid w:val="00FA6133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524DD17-121C-43FF-8A41-8F5712F1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BE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121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39E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39E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C2498B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460BE1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A39E1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A39E1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C2498B"/>
    <w:rPr>
      <w:rFonts w:ascii="Cambria" w:hAnsi="Cambria" w:cs="Cambria"/>
      <w:color w:val="243F6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60BE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C2498B"/>
    <w:pPr>
      <w:tabs>
        <w:tab w:val="left" w:pos="1880"/>
      </w:tabs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2498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C2498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2498B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2498B"/>
  </w:style>
  <w:style w:type="paragraph" w:styleId="a5">
    <w:name w:val="Normal (Web)"/>
    <w:basedOn w:val="a"/>
    <w:uiPriority w:val="99"/>
    <w:rsid w:val="00C2498B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85C16"/>
    <w:pPr>
      <w:suppressAutoHyphens/>
      <w:ind w:left="720"/>
    </w:pPr>
    <w:rPr>
      <w:lang w:eastAsia="zh-CN"/>
    </w:rPr>
  </w:style>
  <w:style w:type="character" w:styleId="a7">
    <w:name w:val="Hyperlink"/>
    <w:basedOn w:val="a0"/>
    <w:uiPriority w:val="99"/>
    <w:rsid w:val="00D85C1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rsid w:val="00E15E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15EF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E15E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15EFE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1C2345"/>
    <w:pPr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locked/>
    <w:rsid w:val="001C2345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uiPriority w:val="99"/>
    <w:locked/>
    <w:rsid w:val="009F1521"/>
    <w:rPr>
      <w:rFonts w:ascii="Calibri" w:hAnsi="Calibri" w:cs="Calibri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9F1521"/>
    <w:pPr>
      <w:spacing w:after="120" w:line="480" w:lineRule="auto"/>
      <w:ind w:left="283"/>
    </w:pPr>
    <w:rPr>
      <w:rFonts w:ascii="Calibri" w:eastAsia="Calibri" w:hAnsi="Calibri" w:cs="Calibr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74B0A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99"/>
    <w:qFormat/>
    <w:locked/>
    <w:rsid w:val="003E0EA1"/>
    <w:rPr>
      <w:b/>
      <w:bCs/>
    </w:rPr>
  </w:style>
  <w:style w:type="paragraph" w:styleId="23">
    <w:name w:val="Body Text 2"/>
    <w:basedOn w:val="a"/>
    <w:link w:val="24"/>
    <w:uiPriority w:val="99"/>
    <w:rsid w:val="00D129B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D129BC"/>
    <w:rPr>
      <w:rFonts w:eastAsia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810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512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ook-griff">
    <w:name w:val="book-griff"/>
    <w:basedOn w:val="a0"/>
    <w:rsid w:val="00E13572"/>
  </w:style>
  <w:style w:type="paragraph" w:customStyle="1" w:styleId="book-additionalinfo-item">
    <w:name w:val="book-additional_info-item"/>
    <w:basedOn w:val="a"/>
    <w:rsid w:val="00E13572"/>
    <w:pPr>
      <w:spacing w:before="100" w:beforeAutospacing="1" w:after="100" w:afterAutospacing="1"/>
    </w:pPr>
  </w:style>
  <w:style w:type="paragraph" w:customStyle="1" w:styleId="book-authors">
    <w:name w:val="book-authors"/>
    <w:basedOn w:val="a"/>
    <w:rsid w:val="00E13572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semiHidden/>
    <w:unhideWhenUsed/>
    <w:rsid w:val="00F14C4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F14C4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F14C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" TargetMode="External"/><Relationship Id="rId13" Type="http://schemas.openxmlformats.org/officeDocument/2006/relationships/hyperlink" Target="http://www.iprbookshop.ru/3645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-online.ru/book/4499AD56-8B2F-4AAC-A195-633B5DCF2F19?utm_campaign=rpd&amp;utm_source=doc&amp;utm_content=f670ee35a9cadbd5a1d6964941a4b071" TargetMode="External"/><Relationship Id="rId12" Type="http://schemas.openxmlformats.org/officeDocument/2006/relationships/hyperlink" Target="https://edu.petrsu.ru/files/upload/6199_1479979917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ydopedya.ru/2_11_tema--psihicheskie-sostoyaniya-cheloveka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nspor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91872.html.&#8212;%20&#1069;&#1041;&#1057;%20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25</Pages>
  <Words>9822</Words>
  <Characters>55990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PonarinaKG</dc:creator>
  <cp:keywords/>
  <dc:description/>
  <cp:lastModifiedBy>Альтова Елена Данисовна</cp:lastModifiedBy>
  <cp:revision>93</cp:revision>
  <cp:lastPrinted>2022-11-25T07:03:00Z</cp:lastPrinted>
  <dcterms:created xsi:type="dcterms:W3CDTF">2013-09-24T06:58:00Z</dcterms:created>
  <dcterms:modified xsi:type="dcterms:W3CDTF">2026-02-03T03:12:00Z</dcterms:modified>
</cp:coreProperties>
</file>