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  <w:r w:rsidRPr="00C47B7D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E2276" w:rsidRPr="00C47B7D" w:rsidRDefault="00EE1FDD" w:rsidP="00C47B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6E2276" w:rsidRPr="00C47B7D">
        <w:rPr>
          <w:b/>
          <w:bCs/>
          <w:sz w:val="26"/>
          <w:szCs w:val="26"/>
        </w:rPr>
        <w:t>осударственное бюджетное профессиональное образовательное учреждение  «ЮЖНО-УРАЛЬСКИЙ МНОГОПРОФИЛЬНЫЙ КОЛЛЕДЖ»</w:t>
      </w:r>
    </w:p>
    <w:p w:rsidR="006E2276" w:rsidRPr="00C47B7D" w:rsidRDefault="006E2276" w:rsidP="00C47B7D">
      <w:pPr>
        <w:jc w:val="center"/>
        <w:rPr>
          <w:b/>
          <w:bCs/>
          <w:sz w:val="26"/>
          <w:szCs w:val="26"/>
          <w:u w:val="single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Сборник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контрольных заданий,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экзаменационных материалов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для студентов заочного отделения 3 курса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  <w:u w:val="single"/>
        </w:rPr>
      </w:pPr>
      <w:r w:rsidRPr="00C47B7D">
        <w:rPr>
          <w:b/>
          <w:bCs/>
          <w:sz w:val="32"/>
          <w:szCs w:val="32"/>
          <w:u w:val="single"/>
        </w:rPr>
        <w:t>Вариант № 2</w:t>
      </w:r>
    </w:p>
    <w:p w:rsidR="006E2276" w:rsidRPr="00C47B7D" w:rsidRDefault="006E2276" w:rsidP="00C47B7D">
      <w:pPr>
        <w:jc w:val="center"/>
        <w:rPr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  <w:r w:rsidRPr="00C47B7D">
        <w:rPr>
          <w:b/>
          <w:bCs/>
          <w:sz w:val="32"/>
          <w:szCs w:val="32"/>
        </w:rPr>
        <w:t>Специальность: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«Право и организация социального обеспечения»</w:t>
      </w: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sz w:val="26"/>
          <w:szCs w:val="26"/>
        </w:rPr>
      </w:pPr>
      <w:r w:rsidRPr="005C7061">
        <w:rPr>
          <w:b/>
          <w:sz w:val="26"/>
          <w:szCs w:val="26"/>
        </w:rPr>
        <w:t>Челябинск</w:t>
      </w:r>
    </w:p>
    <w:p w:rsidR="006E2276" w:rsidRPr="005C7061" w:rsidRDefault="009B2FE5" w:rsidP="00C47B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bookmarkStart w:id="0" w:name="_GoBack"/>
      <w:bookmarkEnd w:id="0"/>
      <w:r w:rsidR="006E2276" w:rsidRPr="005C7061">
        <w:rPr>
          <w:b/>
          <w:sz w:val="26"/>
          <w:szCs w:val="26"/>
        </w:rPr>
        <w:t xml:space="preserve"> г.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1007F9" w:rsidRDefault="001007F9" w:rsidP="001007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>ГРУППЫ ПС-331</w:t>
      </w: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1007F9" w:rsidRDefault="001007F9" w:rsidP="001007F9">
      <w:pPr>
        <w:jc w:val="center"/>
        <w:rPr>
          <w:b/>
          <w:bCs/>
        </w:rPr>
      </w:pPr>
    </w:p>
    <w:p w:rsidR="001007F9" w:rsidRDefault="001007F9" w:rsidP="001007F9">
      <w:pPr>
        <w:rPr>
          <w:b/>
          <w:bCs/>
        </w:rPr>
      </w:pPr>
      <w:r>
        <w:rPr>
          <w:b/>
          <w:bCs/>
        </w:rPr>
        <w:t>16.09.2024 г.  – 18.09.2024 г. - УСТАНОВОЧНАЯ СЕССИЯ</w:t>
      </w:r>
    </w:p>
    <w:p w:rsidR="001007F9" w:rsidRDefault="001007F9" w:rsidP="001007F9">
      <w:pPr>
        <w:rPr>
          <w:b/>
          <w:bCs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2835"/>
        <w:gridCol w:w="1843"/>
        <w:gridCol w:w="1417"/>
        <w:gridCol w:w="1276"/>
      </w:tblGrid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1007F9" w:rsidTr="001007F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rPr>
                <w:b/>
                <w:bCs/>
              </w:rPr>
            </w:pPr>
          </w:p>
          <w:p w:rsidR="001007F9" w:rsidRDefault="00100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06.11.2024 г. – 21.11.2024 г. - ЭКЗАМЕНАЦИОННАЯ СЕССИЯ </w:t>
            </w:r>
          </w:p>
          <w:p w:rsidR="001007F9" w:rsidRDefault="001007F9">
            <w:pPr>
              <w:jc w:val="center"/>
            </w:pP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ПСО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ИТПД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Гражданский процесс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ind w:right="-249"/>
            </w:pPr>
            <w:r>
              <w:rPr>
                <w:b/>
                <w:bCs/>
              </w:rPr>
              <w:t xml:space="preserve">     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Основы исследовательской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ДЗ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ДЗ</w:t>
            </w:r>
          </w:p>
        </w:tc>
      </w:tr>
      <w:tr w:rsidR="001007F9" w:rsidTr="001007F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>
            <w:pPr>
              <w:rPr>
                <w:b/>
                <w:bCs/>
              </w:rPr>
            </w:pPr>
          </w:p>
          <w:p w:rsidR="001007F9" w:rsidRDefault="001007F9">
            <w:pPr>
              <w:rPr>
                <w:b/>
                <w:bCs/>
              </w:rPr>
            </w:pPr>
            <w:r>
              <w:rPr>
                <w:b/>
                <w:bCs/>
              </w:rPr>
              <w:t>03.02.2025 г. – 18.02.2025 г. - ЭКЗАМЕНАЦИОННО-ЗАЧЕТНАЯ СЕССИЯ</w:t>
            </w:r>
          </w:p>
          <w:p w:rsidR="001007F9" w:rsidRDefault="001007F9"/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Государственная и муниципальная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F9" w:rsidRDefault="001007F9"/>
          <w:p w:rsidR="001007F9" w:rsidRDefault="001007F9">
            <w:pPr>
              <w:jc w:val="center"/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ДЗ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Социальная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 xml:space="preserve">+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Способы поиска работы, 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ДЗ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r>
              <w:t>Страховое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F9" w:rsidRDefault="001007F9">
            <w:pPr>
              <w:jc w:val="center"/>
            </w:pPr>
            <w:r>
              <w:t>ДЗ</w:t>
            </w:r>
          </w:p>
        </w:tc>
      </w:tr>
      <w:tr w:rsidR="001007F9" w:rsidTr="001007F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07F9" w:rsidRDefault="0010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1007F9" w:rsidRDefault="001007F9" w:rsidP="001007F9"/>
    <w:p w:rsidR="001007F9" w:rsidRDefault="001007F9" w:rsidP="001007F9">
      <w:pPr>
        <w:rPr>
          <w:b/>
          <w:bCs/>
        </w:rPr>
      </w:pPr>
      <w:r>
        <w:rPr>
          <w:b/>
          <w:bCs/>
        </w:rPr>
        <w:t>10.03.2025 г. – 05.04.2025 г. – ПРОИЗВОДСТВЕННАЯ ПРАКТИКА</w:t>
      </w:r>
    </w:p>
    <w:p w:rsidR="001007F9" w:rsidRDefault="001007F9" w:rsidP="001007F9">
      <w:pPr>
        <w:rPr>
          <w:b/>
          <w:bCs/>
        </w:rPr>
      </w:pPr>
      <w:r>
        <w:rPr>
          <w:b/>
          <w:bCs/>
        </w:rPr>
        <w:t xml:space="preserve">07.04.2025 г. -  03.05.2025 г.- ПРЕДДИПЛОМНАЯ ПРАКТИКА </w:t>
      </w:r>
    </w:p>
    <w:p w:rsidR="001007F9" w:rsidRDefault="001007F9" w:rsidP="001007F9">
      <w:pPr>
        <w:rPr>
          <w:b/>
          <w:bCs/>
        </w:rPr>
      </w:pPr>
      <w:r>
        <w:rPr>
          <w:b/>
          <w:bCs/>
        </w:rPr>
        <w:t xml:space="preserve">23.05.2025 г.  - 28.05.2025 г. - КВАЛИФИКАЦИОННЫЕ ЭКЗАМЕНЫ: </w:t>
      </w:r>
    </w:p>
    <w:p w:rsidR="001007F9" w:rsidRDefault="001007F9" w:rsidP="001007F9">
      <w:r>
        <w:t xml:space="preserve">ПМ.01. Обеспечение реализации прав граждан в сфере пенсионного обеспечения и социальной защиты. </w:t>
      </w:r>
    </w:p>
    <w:p w:rsidR="001007F9" w:rsidRDefault="001007F9" w:rsidP="001007F9">
      <w: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007F9" w:rsidRDefault="001007F9" w:rsidP="001007F9">
      <w:pPr>
        <w:rPr>
          <w:b/>
          <w:bCs/>
        </w:rPr>
      </w:pPr>
      <w:r>
        <w:rPr>
          <w:b/>
          <w:bCs/>
        </w:rPr>
        <w:t>19.05. 2025 г. –14.06.2025 г.- ВЫПОЛНЕНИЕ ДИПЛОМНОЙ РАБОТОЙ</w:t>
      </w:r>
    </w:p>
    <w:p w:rsidR="001007F9" w:rsidRDefault="001007F9" w:rsidP="001007F9">
      <w:pPr>
        <w:rPr>
          <w:b/>
          <w:bCs/>
        </w:rPr>
      </w:pPr>
    </w:p>
    <w:p w:rsidR="001007F9" w:rsidRDefault="001007F9" w:rsidP="001007F9">
      <w:pPr>
        <w:jc w:val="center"/>
        <w:rPr>
          <w:b/>
          <w:bCs/>
        </w:rPr>
      </w:pPr>
      <w:r>
        <w:rPr>
          <w:b/>
          <w:bCs/>
        </w:rPr>
        <w:t>ГОСУДАРСТВЕННАЯ ИТОГОВАЯ АТТЕСТАЦИЯ</w:t>
      </w:r>
    </w:p>
    <w:p w:rsidR="001007F9" w:rsidRDefault="001007F9" w:rsidP="001007F9">
      <w:pPr>
        <w:rPr>
          <w:b/>
          <w:bCs/>
        </w:rPr>
      </w:pPr>
    </w:p>
    <w:p w:rsidR="001007F9" w:rsidRDefault="001007F9" w:rsidP="001007F9">
      <w:pPr>
        <w:rPr>
          <w:b/>
          <w:bCs/>
        </w:rPr>
      </w:pPr>
      <w:r>
        <w:rPr>
          <w:b/>
          <w:bCs/>
        </w:rPr>
        <w:t>16.06.2025 г. - 30.06.2025 г. – ЗАЩИТА ДИПЛОМНОЙ РАБОТЫ</w:t>
      </w:r>
    </w:p>
    <w:p w:rsidR="001007F9" w:rsidRDefault="001007F9" w:rsidP="001007F9">
      <w:pPr>
        <w:rPr>
          <w:b/>
          <w:bCs/>
        </w:rPr>
      </w:pPr>
    </w:p>
    <w:p w:rsidR="001007F9" w:rsidRDefault="001007F9" w:rsidP="001007F9">
      <w:pPr>
        <w:rPr>
          <w:b/>
          <w:bCs/>
        </w:rPr>
      </w:pPr>
    </w:p>
    <w:p w:rsidR="001007F9" w:rsidRDefault="001007F9" w:rsidP="001007F9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Зав. заочным отделением                                                                                     И.А. Власова</w:t>
      </w:r>
    </w:p>
    <w:p w:rsidR="001007F9" w:rsidRDefault="001007F9" w:rsidP="00EB4AB7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4AB7"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4AB7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EB4AB7">
        <w:rPr>
          <w:rFonts w:ascii="Times New Roman" w:hAnsi="Times New Roman" w:cs="Times New Roman"/>
          <w:b/>
          <w:sz w:val="25"/>
          <w:szCs w:val="25"/>
        </w:rPr>
        <w:t>(70%)</w:t>
      </w:r>
      <w:r w:rsidRPr="00EB4AB7"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Контрольная работа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выполняется в печатном виде.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выполняться самостоятельно.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быть правильно оформлена.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14C47" w:rsidRPr="00EB4AB7" w:rsidRDefault="00F14C47" w:rsidP="00EB4AB7">
      <w:pPr>
        <w:pStyle w:val="af"/>
        <w:spacing w:after="0"/>
        <w:ind w:left="0" w:firstLine="180"/>
        <w:jc w:val="both"/>
        <w:rPr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Проверка контрольной работы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F14C47" w:rsidRPr="00EB4AB7" w:rsidRDefault="00F14C47" w:rsidP="00EB4AB7">
      <w:pPr>
        <w:ind w:left="360"/>
        <w:jc w:val="both"/>
        <w:rPr>
          <w:sz w:val="25"/>
          <w:szCs w:val="25"/>
        </w:rPr>
      </w:pPr>
    </w:p>
    <w:p w:rsidR="00F14C47" w:rsidRPr="00EB4AB7" w:rsidRDefault="00F14C47" w:rsidP="00EB4AB7">
      <w:pPr>
        <w:ind w:left="360" w:hanging="360"/>
        <w:jc w:val="right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Приложение № 1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  <w:r w:rsidRPr="00EB4AB7">
        <w:rPr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color w:val="000000"/>
          <w:sz w:val="25"/>
          <w:szCs w:val="25"/>
        </w:rPr>
      </w:pPr>
      <w:r w:rsidRPr="00EB4AB7">
        <w:rPr>
          <w:b/>
          <w:color w:val="000000"/>
          <w:sz w:val="25"/>
          <w:szCs w:val="25"/>
        </w:rPr>
        <w:t>СПИСОК ИСПОЛЬЗОВАННЫХ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color w:val="000000"/>
          <w:sz w:val="25"/>
          <w:szCs w:val="25"/>
        </w:rPr>
      </w:pP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Налоговый кодекс РФ: части первая и вторая [Текст]: – М.: Омега-Л, 2020. – 694с.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22.05.2019 N 54-ФЗ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E77BB7" w:rsidRPr="00EB4AB7" w:rsidRDefault="00E77BB7" w:rsidP="00EB4AB7">
      <w:pPr>
        <w:jc w:val="center"/>
        <w:rPr>
          <w:sz w:val="25"/>
          <w:szCs w:val="25"/>
        </w:rPr>
      </w:pP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241693" w:rsidRPr="00EB4AB7" w:rsidRDefault="00241693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lastRenderedPageBreak/>
        <w:t>СПОСОБЫ ПОИСКА РАБОТЫ, ТРУДОУСТРОЙСТВО</w:t>
      </w: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t>Вопросы для дифферен</w:t>
      </w:r>
      <w:r w:rsidR="00FF6B8F" w:rsidRPr="00EB4AB7">
        <w:rPr>
          <w:rFonts w:eastAsia="Calibri"/>
          <w:b/>
          <w:sz w:val="25"/>
          <w:szCs w:val="25"/>
          <w:lang w:eastAsia="en-US"/>
        </w:rPr>
        <w:t xml:space="preserve">цированного зачета </w:t>
      </w:r>
      <w:r w:rsidRPr="00EB4AB7">
        <w:rPr>
          <w:rFonts w:eastAsia="Calibri"/>
          <w:b/>
          <w:sz w:val="25"/>
          <w:szCs w:val="25"/>
          <w:lang w:eastAsia="en-US"/>
        </w:rPr>
        <w:t xml:space="preserve"> </w:t>
      </w: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Рынок труда: понятие, функции, элементы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рынков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Конкуренция на рынке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Федеральный закон РФ «О занятости населения в Российской Федерации»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Отраслевая структура занятости Челябинска.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Поиск информации о вакансиях (в различных источниках, включая Интернет)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деятельность: виды, типы, режимы.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профессий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направленность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Характеристика профессий с точки зрения гарантии трудоустройства.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Модели конкурентоспособности работника.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Алгоритм поиска работы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поиска вакансий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Источники информации о вакансиях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Основные правила подготовки и оформления резюме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ведения телефонных переговоров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Внешний вид соискателя вакансии, манера поведения и речи.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отбора персонала.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заполнения анкет и опросников.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Подготовка к собеседованию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Требования профессии к человеку. Профпригодность.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 «адаптация». Профессиональная адаптация, ее виды.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Социально-профессиональная мобильность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Планирование и реализация профессиональной карьеры.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Понятие, источники трудового права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Социальное партнерство: понятие, сущность, формы.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Коллективный договор.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Трудовой договор: понятие, виды, содержание.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Дисциплина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Трудовые споры.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Порядок разрешения трудовых споров.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Заключение трудового договора</w:t>
      </w:r>
    </w:p>
    <w:p w:rsidR="00E77BB7" w:rsidRPr="00EB4AB7" w:rsidRDefault="00E77BB7" w:rsidP="00EB4AB7">
      <w:pPr>
        <w:ind w:left="720"/>
        <w:contextualSpacing/>
        <w:jc w:val="both"/>
        <w:rPr>
          <w:sz w:val="25"/>
          <w:szCs w:val="25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"Трудовой кодекс Российской Федерации" от 30.12.2001 N 197-ФЗ (ред. от 03.08.2018)</w:t>
            </w:r>
          </w:p>
        </w:tc>
      </w:tr>
      <w:tr w:rsidR="00E77BB7" w:rsidRPr="00EB4AB7" w:rsidTr="00E77BB7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E77BB7" w:rsidRPr="00EB4AB7" w:rsidTr="00E77BB7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E77BB7" w:rsidRPr="00EB4AB7" w:rsidTr="00E77BB7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5C7061" w:rsidRPr="00EB4AB7" w:rsidRDefault="005C7061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ГРАЖДАНСКИЙ  ПРОЦЕСС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 к экзамену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предмет, метод, система и источники  гражданского процессуального права.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принципов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и стадии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отношений, основания их возникновения, субъекты.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 виды подведомственности.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 подсудности.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состав  лиц, участвующих в деле,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 третьих лиц,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Формы участия прокурора в гражданском процессе.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 и виды представительства в суде. Полномочия представителя.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цель и этапы судебного доказывания.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доказательств. Факты, не подлежащие доказыванию.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Средства судебного доказывания, их характеристика.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расходов.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процессуальных сроков. Исчисление процессуальных сроков. Восстановление  процессуальных сроков.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 приказного производства. Требования, по которым выдается судебный приказ. Вынесение  и отмена  судебного приказа.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искового производства.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элементы и виды исков.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предъявления иска, исковое заявление и его реквизиты.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Стадия  возбуждения гражданского дела в суде первой инстанции.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Отказ в принятии искового заявления, возвращение искового заявления,  оставление  искового заявления  без движения.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Изменение иска, отказ от иска, признание иска, мировое соглашение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Возражения  ответчика, встречный иск.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цель, задачи и содержание  стадии подготовки  гражданского дела к судебному  разбирательству.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значение  стадии судебного разбирательства  гражданского дела.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Временные остановки в гражданском процессе (перерыв, отложение, приостановление).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Протокол судебного заседания.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Постановления суда первой инстанции, понятие и виды.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судебного решения,  его  содержание, требования, предъявляемые  к судебному  решению.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 особого производства.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 в суде кассационной  инстанции.  Основания для отмены судебных постановлений. Полномочия суда кассационной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в суде надзорной инстанции. Основания для отмены  судебных постановлений. Полномочия суда надзорной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по пересмотру судебных постановлений по вновь открывшимся или  новым обстоятельствам.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Исполнительные действия. Меры принудительного исполнения.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Несудебные формы защиты права. Нотариат. Третейский суд.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 xml:space="preserve">     </w:t>
      </w:r>
      <w:r w:rsidRPr="00EB4AB7">
        <w:rPr>
          <w:b/>
          <w:bCs/>
          <w:sz w:val="25"/>
          <w:szCs w:val="25"/>
        </w:rPr>
        <w:t>Список использованной литературы</w:t>
      </w:r>
      <w:r w:rsidRPr="00EB4AB7">
        <w:rPr>
          <w:b/>
          <w:bCs/>
          <w:iCs/>
          <w:sz w:val="25"/>
          <w:szCs w:val="25"/>
        </w:rPr>
        <w:t xml:space="preserve"> </w:t>
      </w: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>Основная литература:</w:t>
      </w:r>
    </w:p>
    <w:p w:rsidR="0037195D" w:rsidRPr="00EB4AB7" w:rsidRDefault="0037195D" w:rsidP="00EB4AB7">
      <w:pPr>
        <w:numPr>
          <w:ilvl w:val="0"/>
          <w:numId w:val="19"/>
        </w:numPr>
        <w:shd w:val="clear" w:color="auto" w:fill="FFFFFF"/>
        <w:jc w:val="both"/>
        <w:rPr>
          <w:bCs/>
          <w:iCs/>
          <w:color w:val="000000"/>
          <w:spacing w:val="-1"/>
          <w:sz w:val="25"/>
          <w:szCs w:val="25"/>
        </w:rPr>
      </w:pPr>
      <w:r w:rsidRPr="00EB4AB7">
        <w:rPr>
          <w:bCs/>
          <w:iCs/>
          <w:color w:val="000000"/>
          <w:spacing w:val="-1"/>
          <w:sz w:val="25"/>
          <w:szCs w:val="25"/>
        </w:rPr>
        <w:t>Гражданский процесс: учебник и практикум для среднего профессионального образования / М. Ю. Лебедев [и др.] ; ответственный редактор М. Ю. Лебедев. — 3-е изд., перераб. и доп. — Москва : Издательство Юрайт, 2019. — 394 с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Дополнительная литература: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Власов, А.А. Гражданский процесс: учебник и практикум для среднего профессионального образования / А.А. Власов. — 9-е изд., перераб. и доп. — Москва : Издательство Юрайт, 2019. — 470 с.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Лебедев, М.Ю. Гражданский процесс : учебник для академического бакалавриата / М.Ю. Лебедев. — 8-е изд., перераб. и доп. — Москва : Издательство Юрайт, 2019. — 354 с.;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Зайцев, А.И. Комментарий к модельному закону «о третейских судах и третейском разбирательстве» / А.И. Зайцев. — Москва : Издательство Юрайт, 2019. — 148 с.</w:t>
      </w:r>
    </w:p>
    <w:p w:rsidR="0037195D" w:rsidRPr="00EB4AB7" w:rsidRDefault="0037195D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     Нормативные правовые акты.</w:t>
      </w:r>
    </w:p>
    <w:p w:rsidR="0037195D" w:rsidRPr="00EB4AB7" w:rsidRDefault="0037195D" w:rsidP="00EB4AB7">
      <w:pPr>
        <w:numPr>
          <w:ilvl w:val="0"/>
          <w:numId w:val="17"/>
        </w:numPr>
        <w:ind w:left="709" w:hanging="283"/>
        <w:jc w:val="both"/>
        <w:rPr>
          <w:sz w:val="25"/>
          <w:szCs w:val="25"/>
        </w:rPr>
      </w:pPr>
      <w:r w:rsidRPr="00EB4AB7">
        <w:rPr>
          <w:rStyle w:val="a7"/>
          <w:color w:val="000000"/>
          <w:sz w:val="25"/>
          <w:szCs w:val="25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rStyle w:val="a7"/>
            <w:color w:val="000000"/>
            <w:sz w:val="25"/>
            <w:szCs w:val="25"/>
          </w:rPr>
          <w:t>1993 г</w:t>
        </w:r>
      </w:smartTag>
      <w:r w:rsidRPr="00EB4AB7">
        <w:rPr>
          <w:rStyle w:val="a7"/>
          <w:color w:val="000000"/>
          <w:sz w:val="25"/>
          <w:szCs w:val="25"/>
        </w:rPr>
        <w:t xml:space="preserve">. «Конституция Российской Федерации»,   </w:t>
      </w:r>
      <w:r w:rsidRPr="00EB4AB7">
        <w:rPr>
          <w:sz w:val="25"/>
          <w:szCs w:val="25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sz w:val="25"/>
            <w:szCs w:val="25"/>
          </w:rPr>
          <w:t>1993 г</w:t>
        </w:r>
      </w:smartTag>
      <w:r w:rsidRPr="00EB4AB7">
        <w:rPr>
          <w:sz w:val="25"/>
          <w:szCs w:val="25"/>
        </w:rPr>
        <w:t xml:space="preserve">. - N 237. 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Кодекс Российской Федерации об административных нарушениях: Федераль</w:t>
      </w:r>
      <w:r w:rsidRPr="00EB4AB7">
        <w:rPr>
          <w:color w:val="000000"/>
          <w:spacing w:val="-1"/>
          <w:sz w:val="25"/>
          <w:szCs w:val="25"/>
        </w:rPr>
        <w:softHyphen/>
        <w:t>ный закон № 195-ФЗ от 30.12.2001 г. "Собрание законодательства РФ", 07.01.2002, N 1 (ч. 1),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Основы законодательства РФ о нотариате № 4462-1 от 11.02.1993 г  "Российская газета", N 49, 13.03.1993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02.10.2007 N 229-ФЗ «Об исполнительном произ</w:t>
      </w:r>
      <w:r w:rsidRPr="00EB4AB7">
        <w:rPr>
          <w:color w:val="000000"/>
          <w:spacing w:val="-1"/>
          <w:sz w:val="25"/>
          <w:szCs w:val="25"/>
        </w:rPr>
        <w:softHyphen/>
        <w:t>водстве», "Собрание законодательства РФ", 08.10.2007, N 41, ст. 4849.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17.12.1998 г. № 188-ФЗ «О мировых судьях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Федерации», "Собрание законодательства РФ", 21.12.1998, N 51, ст. 6270.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РФ № 102 -ФЗ от 24.07.2002 г. «О третейских судах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   Федерации»,  "Собрание законодательства РФ", 29.07.2002, N 30, ст. 3019.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 РФ «О гражданстве РФ» от 31.05.2002 № 62-ФЗ, «Собрание законодательства РФ», 2002- N 22.- ст. 2031.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z w:val="25"/>
          <w:szCs w:val="25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 xml:space="preserve">. № 115-ФЗ "О правовом положении иностранных граждан в Российской Федерации", 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>. № 30 ст. 3032.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EB4AB7">
          <w:rPr>
            <w:sz w:val="25"/>
            <w:szCs w:val="25"/>
          </w:rPr>
          <w:t>2010 г</w:t>
        </w:r>
      </w:smartTag>
      <w:r w:rsidRPr="00EB4AB7">
        <w:rPr>
          <w:sz w:val="25"/>
          <w:szCs w:val="25"/>
        </w:rPr>
        <w:t>. № 31 ст. 4162.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EB4AB7">
          <w:rPr>
            <w:sz w:val="25"/>
            <w:szCs w:val="25"/>
          </w:rPr>
          <w:t>2013 г</w:t>
        </w:r>
      </w:smartTag>
      <w:r w:rsidRPr="00EB4AB7">
        <w:rPr>
          <w:sz w:val="25"/>
          <w:szCs w:val="25"/>
        </w:rPr>
        <w:t>. №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EB4AB7">
          <w:rPr>
            <w:sz w:val="25"/>
            <w:szCs w:val="25"/>
          </w:rPr>
          <w:t>2014 г</w:t>
        </w:r>
      </w:smartTag>
      <w:r w:rsidRPr="00EB4AB7">
        <w:rPr>
          <w:sz w:val="25"/>
          <w:szCs w:val="25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>. № 19 ст. 2331.</w:t>
      </w:r>
    </w:p>
    <w:p w:rsidR="0037195D" w:rsidRPr="00EB4AB7" w:rsidRDefault="0037195D" w:rsidP="00EB4AB7">
      <w:pPr>
        <w:ind w:left="720" w:hanging="720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 Судебная практика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Постановление Пленума Верховного Суда РФ № 2 от 20.01.2003 г. «О некото</w:t>
      </w:r>
      <w:r w:rsidRPr="00EB4AB7">
        <w:rPr>
          <w:color w:val="000000"/>
          <w:spacing w:val="-1"/>
          <w:sz w:val="25"/>
          <w:szCs w:val="25"/>
        </w:rPr>
        <w:softHyphen/>
        <w:t>рых вопросах, возникающих в связи с принятием и введением в действие Гра</w:t>
      </w:r>
      <w:r w:rsidRPr="00EB4AB7">
        <w:rPr>
          <w:color w:val="000000"/>
          <w:spacing w:val="-1"/>
          <w:sz w:val="25"/>
          <w:szCs w:val="25"/>
        </w:rPr>
        <w:softHyphen/>
        <w:t>жданского процессуального кодекса Российской Федерации», "Российская газета", N 15, 25.01.2003г.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EB4AB7">
          <w:rPr>
            <w:sz w:val="25"/>
            <w:szCs w:val="25"/>
          </w:rPr>
          <w:t>2007 г</w:t>
        </w:r>
      </w:smartTag>
      <w:r w:rsidRPr="00EB4AB7">
        <w:rPr>
          <w:sz w:val="25"/>
          <w:szCs w:val="25"/>
        </w:rPr>
        <w:t xml:space="preserve">. N 52 "О сроках рассмотрения судами Российской Федерации уголовных, гражданских дел и дел об административных правонарушениях" "Российской газете" от 12января2008г.N4,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N 11 "О подготовке гражданских дел к судебному разбирательству",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газета"от2июля2008г.N140.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№ 13 "О применении норм Гражданского процессуального кодекса Российской Федерации при рассмотрении и разрешении дел в суде первой инстанции",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3).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>. № 147.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 xml:space="preserve">. №295.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13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35</w:t>
      </w:r>
      <w:r w:rsidRPr="00EB4AB7">
        <w:rPr>
          <w:sz w:val="25"/>
          <w:szCs w:val="25"/>
        </w:rPr>
        <w:br/>
        <w:t>"Об открытости и гласности судопроизводства и о доступе к информации о деятельности судов",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газета", N 292, 19.12.2012,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Средства освоения и обеспечения дисциплины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Информационно правовая система «Гарант», «Консультант Плюс»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Электронная библиотека ЮРайт, Электронная библиотека </w:t>
      </w:r>
      <w:r w:rsidRPr="00EB4AB7">
        <w:rPr>
          <w:sz w:val="25"/>
          <w:szCs w:val="25"/>
          <w:lang w:val="en-US"/>
        </w:rPr>
        <w:t>IPRbooks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ГРАЖДАНСКИЙ  ПРОЦЕСС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Контрольный вопрос: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- </w:t>
      </w:r>
      <w:r w:rsidRPr="00EB4AB7">
        <w:rPr>
          <w:sz w:val="25"/>
          <w:szCs w:val="25"/>
        </w:rPr>
        <w:t>Гражданские процессуальные отношения и их субъекты.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Примерный план: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 их виды и основания возникновения.</w:t>
      </w:r>
    </w:p>
    <w:p w:rsidR="006E2276" w:rsidRPr="00EB4AB7" w:rsidRDefault="006E2276" w:rsidP="00EB4AB7">
      <w:pPr>
        <w:numPr>
          <w:ilvl w:val="0"/>
          <w:numId w:val="2"/>
        </w:numPr>
        <w:tabs>
          <w:tab w:val="clear" w:pos="-540"/>
          <w:tab w:val="num" w:pos="-900"/>
        </w:tabs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   Суд как обязательный субъект гражданских процессуальных отношений. Правовое положение суда. Состав суда.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участвующие в деле. Понятие и состав. Права и обязанности.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содействующие отправлению правосудия. Понятие и состав. Права и обязанности.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1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Прокурор предъявил иск о лишении Севостьяновых родительских прав в отношении их детей. В исковом заявлении было указано, что родители не занимаются воспитанием детей, нигде не </w:t>
      </w:r>
      <w:r w:rsidRPr="00EB4AB7">
        <w:rPr>
          <w:sz w:val="25"/>
          <w:szCs w:val="25"/>
        </w:rPr>
        <w:lastRenderedPageBreak/>
        <w:t>работают. За последнее время в квартире стали постоянно проживать родственники, приезжающие для совершения торговых операций. Неоднократные обращения соседей и бабушки детей в ОВД не дали положительных результатов.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Одновременно с требованием о лишении родительских прав прокурор просил решить вопрос о выселении Севостьяновых из занимаемой ими квартиры, оставив за детьми право  на жилую площадь до достижения ими совершеннолетия. 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Кто должен быть привлечен к участию в данном деле в защиту интересов детей?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2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Свиридова предъявила  иск к своему бывшему мужу Басову о возврате пианино, которое по ее утверждению было приобретено ею до вступления в брак.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Узнав о возникшем споре между бывшими супругами, бюро проката обратилось в суд с требованием о признании за ним права собственности на пианино. В исковом заявлении было указано, что пианино было взято Басовым в Бюро проката во временное пользование для обучения их ребенка игре на музыкальном инструменте. Поскольку супруги изменили адрес, переехав в другой район, бюро проката не имело возможности истребовать пианино в обусловленный срок.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Судья, приняв исковое заявление Бюро проката, известил его, что оно может вступить в процесс в качестве соистца.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Правильно ли определение суда?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Методические рекомендации: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  на данный вопрос следует начать с   изложения  характерных признаков  гражданских процессуальных отношений, затем дать  понятие гражданских процессуальных отношений, указать основания их возникновения. Перечислить  субъекты гражданских процессуальных отношений: суд, лица, участвующие в деле, лица содействующие отправлению правосудия.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После чего следует охарактеризовать суд как основной субъект гражданских процессуальных отношений, раскрыть его  правовое положение, состав суда.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Далее следует рассказать о лицах, участвующих в деле, имеющих самостоятельный юридический интерес, перечислить их состав, права и обязанности. 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Затем  раскрыть  понятие лиц, участвующих в деле, перечислить их, указать на отличие от лиц, участвующих в деле, указать их права и обязанности.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решении задач необходимо дать четкий логический ответ с обязательной ссылкой на статьи и нормативно-правовые акты, на основании которых делается вывод.</w:t>
      </w:r>
    </w:p>
    <w:p w:rsidR="0065309A" w:rsidRPr="00EB4AB7" w:rsidRDefault="0065309A" w:rsidP="00EB4AB7">
      <w:pPr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E13572" w:rsidRPr="00EB4AB7" w:rsidRDefault="00E13572" w:rsidP="00EB4AB7">
      <w:pPr>
        <w:ind w:left="-567"/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1.Понятие,функции  страхования 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2.Принципы, источники, регулирующие страховое дело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3. Стороны, участвующие в страховании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4.</w:t>
      </w:r>
      <w:r w:rsidRPr="00EB4AB7">
        <w:rPr>
          <w:sz w:val="25"/>
          <w:szCs w:val="25"/>
        </w:rPr>
        <w:t xml:space="preserve"> Понятие риска и вероятности события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sz w:val="25"/>
          <w:szCs w:val="25"/>
        </w:rPr>
        <w:t>5.</w:t>
      </w:r>
      <w:r w:rsidRPr="00EB4AB7">
        <w:rPr>
          <w:bCs/>
          <w:iCs/>
          <w:sz w:val="25"/>
          <w:szCs w:val="25"/>
        </w:rPr>
        <w:t xml:space="preserve"> Страховая компания: понятие сущность, порядок организации  направления деятельности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6.</w:t>
      </w:r>
      <w:r w:rsidRPr="00EB4AB7">
        <w:rPr>
          <w:sz w:val="25"/>
          <w:szCs w:val="25"/>
        </w:rPr>
        <w:t xml:space="preserve"> Понятие страхового рынка и его элементов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7. Страховой тариф как элемент системы цен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8.Тарифная ставка и методы её расчета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9.Сущность и задачи построения страховых услуг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10. Методика расчета страховых тарифов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11.Сущность страхового взноса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12. Виды страховых премий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13. Страховые возмещения по видам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14. Государственный контроль за страховой деятельностью страховщиков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15. Договор страхования: понятие, стороны, форма договора и его существенные условия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16. Особенности и виды личного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17. Особенности страхования имущества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18. Особенности страхования ответственности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19.</w:t>
      </w:r>
      <w:r w:rsidRPr="00EB4AB7">
        <w:rPr>
          <w:bCs/>
          <w:sz w:val="25"/>
          <w:szCs w:val="25"/>
        </w:rPr>
        <w:t xml:space="preserve"> Особенности страхования предпринимательских рисков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bCs/>
          <w:sz w:val="25"/>
          <w:szCs w:val="25"/>
        </w:rPr>
        <w:t>20. Сущность сострахования и перестрахования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21. Понятие социального страхования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22. Принципы осуществления социального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sz w:val="25"/>
          <w:szCs w:val="25"/>
        </w:rPr>
        <w:t>23.</w:t>
      </w:r>
      <w:r w:rsidRPr="00EB4AB7">
        <w:rPr>
          <w:sz w:val="25"/>
          <w:szCs w:val="25"/>
        </w:rPr>
        <w:t xml:space="preserve"> Понятие обязательного государственного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24. Добровольное социальное страхование, его отличительные черты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25. Страховые споры и их разрешение</w:t>
      </w:r>
    </w:p>
    <w:p w:rsidR="00E13572" w:rsidRPr="00EB4AB7" w:rsidRDefault="00E13572" w:rsidP="00EB4AB7">
      <w:pPr>
        <w:ind w:left="-567"/>
        <w:jc w:val="center"/>
        <w:rPr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E13572" w:rsidRPr="00EB4AB7" w:rsidRDefault="00E13572" w:rsidP="00EB4AB7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B4AB7">
        <w:rPr>
          <w:rFonts w:ascii="Times New Roman" w:hAnsi="Times New Roman" w:cs="Times New Roman"/>
          <w:color w:val="auto"/>
          <w:sz w:val="25"/>
          <w:szCs w:val="25"/>
        </w:rPr>
        <w:t xml:space="preserve">Теоретический вопрос 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Тема: </w:t>
      </w:r>
      <w:r w:rsidRPr="00EB4AB7">
        <w:rPr>
          <w:sz w:val="25"/>
          <w:szCs w:val="25"/>
        </w:rPr>
        <w:t>2. Структура, элементы и виды страховых правоотношений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План: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1. Договор страхования и его элементы.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2. Страховой риск и страховой случай.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3. Общая характеристика страхователей, застрахованных лиц и выгодоприобретателей.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  <w:u w:val="single"/>
        </w:rPr>
      </w:pPr>
    </w:p>
    <w:p w:rsidR="00E13572" w:rsidRPr="00EB4AB7" w:rsidRDefault="00E13572" w:rsidP="00EB4AB7">
      <w:pPr>
        <w:pStyle w:val="a3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Практическое задание (задача):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366BF4" w:rsidRPr="00EB4AB7" w:rsidRDefault="00366BF4" w:rsidP="00EB4AB7">
      <w:pPr>
        <w:shd w:val="clear" w:color="auto" w:fill="FFFFFF"/>
        <w:rPr>
          <w:sz w:val="25"/>
          <w:szCs w:val="25"/>
        </w:rPr>
      </w:pPr>
      <w:r w:rsidRPr="00EB4AB7">
        <w:rPr>
          <w:sz w:val="25"/>
          <w:szCs w:val="25"/>
        </w:rPr>
        <w:t xml:space="preserve">В результате ДТП владельцем автомашины Kia </w:t>
      </w:r>
      <w:r w:rsidR="0053358F">
        <w:rPr>
          <w:sz w:val="25"/>
          <w:szCs w:val="25"/>
        </w:rPr>
        <w:t>Sorento (мощность двигателя – 140 л.с.; стаж вождения – 3</w:t>
      </w:r>
      <w:r w:rsidRPr="00EB4AB7">
        <w:rPr>
          <w:sz w:val="25"/>
          <w:szCs w:val="25"/>
        </w:rPr>
        <w:t xml:space="preserve"> года; возраст автовладельца – 27 лет; до настоящего происшествия в ДТП не участвовал), был причинен ущерб другому автомобилю (Lada Kalina, мощность двигателя 80 л.с.; стаж вождения – 10 лет; возраст автовладельца – 36 лет; до настоящего происшествия в ДТП не участвовал). </w:t>
      </w:r>
    </w:p>
    <w:p w:rsidR="00366BF4" w:rsidRPr="00EB4AB7" w:rsidRDefault="00366BF4" w:rsidP="00EB4AB7">
      <w:pPr>
        <w:shd w:val="clear" w:color="auto" w:fill="FFFFFF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>Определите: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>Размер стр</w:t>
      </w:r>
      <w:r w:rsidR="0004073C">
        <w:rPr>
          <w:sz w:val="25"/>
          <w:szCs w:val="25"/>
          <w:lang w:eastAsia="ru-RU"/>
        </w:rPr>
        <w:t>аховых премий, уплаченных в 2023</w:t>
      </w:r>
      <w:r w:rsidRPr="00EB4AB7">
        <w:rPr>
          <w:sz w:val="25"/>
          <w:szCs w:val="25"/>
          <w:lang w:eastAsia="ru-RU"/>
        </w:rPr>
        <w:t xml:space="preserve"> году владельцем Kia Sorento и Lada Kalina.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 xml:space="preserve">Размер страховой премии, </w:t>
      </w:r>
      <w:r w:rsidR="0004073C">
        <w:rPr>
          <w:sz w:val="25"/>
          <w:szCs w:val="25"/>
          <w:lang w:eastAsia="ru-RU"/>
        </w:rPr>
        <w:t>уплаченной виновником ДТП, в 2024</w:t>
      </w:r>
      <w:r w:rsidRPr="00EB4AB7">
        <w:rPr>
          <w:sz w:val="25"/>
          <w:szCs w:val="25"/>
          <w:lang w:eastAsia="ru-RU"/>
        </w:rPr>
        <w:t xml:space="preserve"> г. (проживают в Екатеринбурге, автомобили эксплуатируются круглый год).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1621D7" w:rsidRPr="00EB4AB7" w:rsidTr="001621D7">
        <w:trPr>
          <w:trHeight w:val="315"/>
        </w:trPr>
        <w:tc>
          <w:tcPr>
            <w:tcW w:w="10221" w:type="dxa"/>
            <w:noWrap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Гражданский кодекс Российской Федерации (ГК РФ) (часть первая от 30 ноября 1994 года N 51-ФЗ)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Гражданский кодекс Российской Федерации часть 2 (ГК РФ ч.2) от 26 января 1996 года N 14-ФЗ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 Закон РФ от 27.11.1992 N 4015-1 (ред. от 03.08.2018) "Об организации страхового дела в Российской Федерации"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4.  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5.  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6.  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1621D7" w:rsidRPr="00EB4AB7" w:rsidTr="001621D7">
        <w:trPr>
          <w:trHeight w:val="18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>7. 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8.  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 xml:space="preserve">Основные источники: </w:t>
            </w:r>
          </w:p>
        </w:tc>
      </w:tr>
      <w:tr w:rsidR="001621D7" w:rsidRPr="00EB4AB7" w:rsidTr="001621D7">
        <w:trPr>
          <w:trHeight w:val="1170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1621D7" w:rsidRPr="00EB4AB7" w:rsidTr="001621D7">
        <w:trPr>
          <w:trHeight w:val="106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«IPRbooks»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 Турчаева И.Н. Страхование [Электронный ресурс]: учебное пособие/ Турчаева И.Н.— Электрон. текстовые данные.— Саратов: Ай Пи Эр Медиа, 2018.— 360 c.— Режим доступа: http://www.iprbookshop.ru/72817.html.— ЭБС «IPRbooks»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1621D7" w:rsidRPr="00EB4AB7" w:rsidTr="001621D7">
        <w:trPr>
          <w:trHeight w:val="810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1. 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«IPRbooks»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«IPRbooks»</w:t>
            </w:r>
          </w:p>
        </w:tc>
      </w:tr>
      <w:tr w:rsidR="001621D7" w:rsidRPr="00EB4AB7" w:rsidTr="001621D7">
        <w:trPr>
          <w:trHeight w:val="127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www.pfrf.ru/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www.rgs.ru/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www.ffoms.ru/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www.fss.ru/</w:t>
            </w:r>
          </w:p>
        </w:tc>
      </w:tr>
    </w:tbl>
    <w:p w:rsidR="00E13572" w:rsidRPr="00EB4AB7" w:rsidRDefault="00E13572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3"/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Законодательство о государственной службе в Российской Федерации.</w:t>
      </w:r>
    </w:p>
    <w:p w:rsidR="006E2276" w:rsidRPr="00EB4AB7" w:rsidRDefault="00393F89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Реестры должностей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государственной должности.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Категории и группы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Способы замещения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Квалификационные требования к государственным служащим.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признаки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Принципы государственной службы.</w:t>
      </w:r>
    </w:p>
    <w:p w:rsidR="006E2276" w:rsidRPr="00EB4AB7" w:rsidRDefault="001E2573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Классные чины гражданской службы.</w:t>
      </w:r>
    </w:p>
    <w:p w:rsidR="006E2276" w:rsidRPr="00EB4AB7" w:rsidRDefault="003E311E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Служебное поведение</w:t>
      </w:r>
      <w:r w:rsidR="006E2276" w:rsidRPr="00EB4AB7">
        <w:rPr>
          <w:sz w:val="25"/>
          <w:szCs w:val="25"/>
        </w:rPr>
        <w:t xml:space="preserve">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Права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Обязанности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Ограничения и запреты, связанные с государственной (гражданской)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Гарантии для государственного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основные стадии прохождения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Поступление на государственную службу. Испытание.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Аттестация, квалификационные экзамены.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Поощрения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Ответственность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Основания и последствия прекращения служебного контракта.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Конкурс на замещение вакантной должности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Правовые основы муниципальной службы в Российской Федерации.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принципы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Взаимосвязь муниципальной службы 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и классификация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Способы замещения муниципальных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Особенности правового положения муниципальных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права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обязанности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Ограничения,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Запреты,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государственные гарантии муниципальных служащих.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Поощрение муниципального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Ответственность муниципальных служащих.</w:t>
      </w:r>
    </w:p>
    <w:p w:rsidR="006E2276" w:rsidRPr="00EB4AB7" w:rsidRDefault="006E2276" w:rsidP="00EB4AB7">
      <w:pPr>
        <w:pStyle w:val="31"/>
        <w:spacing w:after="0"/>
        <w:jc w:val="both"/>
        <w:rPr>
          <w:sz w:val="25"/>
          <w:szCs w:val="25"/>
          <w:shd w:val="clear" w:color="auto" w:fill="FFFFFF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 1. </w:t>
      </w:r>
      <w:r w:rsidRPr="00EB4AB7">
        <w:rPr>
          <w:sz w:val="25"/>
          <w:szCs w:val="25"/>
        </w:rPr>
        <w:t>Теоретическая часть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  <w:u w:val="single"/>
        </w:rPr>
      </w:pPr>
      <w:r w:rsidRPr="00EB4AB7">
        <w:rPr>
          <w:b/>
          <w:bCs/>
          <w:i/>
          <w:iCs/>
          <w:sz w:val="25"/>
          <w:szCs w:val="25"/>
          <w:u w:val="single"/>
        </w:rPr>
        <w:t>Тема: Государственный служащий.</w:t>
      </w:r>
    </w:p>
    <w:p w:rsidR="006E2276" w:rsidRPr="00EB4AB7" w:rsidRDefault="006E2276" w:rsidP="00EB4AB7">
      <w:pPr>
        <w:jc w:val="both"/>
        <w:rPr>
          <w:i/>
          <w:iCs/>
          <w:sz w:val="25"/>
          <w:szCs w:val="25"/>
        </w:rPr>
      </w:pPr>
      <w:r w:rsidRPr="00EB4AB7">
        <w:rPr>
          <w:i/>
          <w:iCs/>
          <w:sz w:val="25"/>
          <w:szCs w:val="25"/>
        </w:rPr>
        <w:t>При выполнении работы студент должен раскрыть следующие вопросы: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государственного служащего. Основные права  и обязанности государственного служащего. Ограничения и запреты, связанные с прохождением государственной службы. Требования к служебному поведению государственного служащего. Урегулирование конфликта интересов на государственной гражданской службе. Государственные гарантии государственных служащих.</w:t>
      </w: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 2</w:t>
      </w:r>
      <w:r w:rsidRPr="00EB4AB7">
        <w:rPr>
          <w:sz w:val="25"/>
          <w:szCs w:val="25"/>
        </w:rPr>
        <w:t>. Практическая часть.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Задача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 xml:space="preserve">К каким категориям и группам должностей относятся следующие должности: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заместитель федерального министра;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глава администрации Кировского района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глава муниципального образования «город Каменск-Уральский»;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4) председатель счетной палаты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5) заместитель председателя Правительства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6) Уполномоченный по правам человека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7) советник губернатора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8) помощник депутата Областной думы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9) управляющий Горнозаводским округом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10) директор областного унитарного предприятия «Автохозяйство Правительства Свердловской области»;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11) заведующий учебной частью муниципальной школы №2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12) главный специалист пресс-службы Избирательной Комиссии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13) участковый инспектор Орджоникидзевского РОВДг.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14) специалист службы занятости населения Свердловской области.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Кто из указанных лиц является федеральным государственным гражданским служащим;  государственным гражданским служащим субъекта Российской Федерации;  муниципальным служащим?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 xml:space="preserve"> Каковы признаки должности государственной гражданской службы и должности муниципальной службы? </w:t>
      </w:r>
    </w:p>
    <w:p w:rsidR="0023448C" w:rsidRPr="00EB4AB7" w:rsidRDefault="0023448C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5"/>
          <w:szCs w:val="25"/>
        </w:rPr>
      </w:pPr>
      <w:r w:rsidRPr="00EB4AB7">
        <w:rPr>
          <w:sz w:val="25"/>
          <w:szCs w:val="25"/>
        </w:rPr>
        <w:t xml:space="preserve"> </w:t>
      </w:r>
      <w:r w:rsidRPr="00EB4AB7">
        <w:rPr>
          <w:b/>
          <w:bCs/>
          <w:i/>
          <w:iCs/>
          <w:sz w:val="25"/>
          <w:szCs w:val="25"/>
        </w:rPr>
        <w:t>Методические указания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решении задач рекомендуется использовать следующий алгоритм: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определить все виды отношений, о которых говорится в задаче, найти соответствующие правовые акты, которые следует применить;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определить всех субъектов данных отношений, нормы, в которых определен их правовой статус;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дать правовую оценку действий данных субъектов.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случае правовой коллизии нормативных правовых актов использовать правила ее преодоления.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sz w:val="25"/>
          <w:szCs w:val="25"/>
        </w:rPr>
        <w:t xml:space="preserve">При решении заданий необходимо руководствоваться </w:t>
      </w:r>
      <w:r w:rsidRPr="00EB4AB7">
        <w:rPr>
          <w:b/>
          <w:bCs/>
          <w:sz w:val="25"/>
          <w:szCs w:val="25"/>
          <w:u w:val="single"/>
        </w:rPr>
        <w:t xml:space="preserve">федеральными законами: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 27 мая 2003 года № 58-ФЗ «О системе государственной службы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27 июля 2004 года №79-ФЗ «О государственной гражданской        службе Российской Федерации»; </w:t>
      </w:r>
    </w:p>
    <w:p w:rsidR="006E2276" w:rsidRPr="00EB4AB7" w:rsidRDefault="0023448C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02.03.2007 г. №25Ф. «О муниципальной службе в РФ»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Трудовым кодексом Российской Федерации;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6 октября 2003 года № 131-ФЗ «Об общих принципах организации местного самоуправления в Российской Федерации».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Указами Президента Российской Федерации: от 28.12.2006 № 1474 «О дополнительном профессиональном образовании государственных гражданский служащих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25.07. 2006г. №763 «О денежном содержании федеральных государственных гражданских служащих»;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01.03.2006 № 177 «О внесении изменений в реестр должностей федеральной государственной гражданской службы, утвержденный указом Президента Российской Федерации от 31.12.2005г. № 1574»;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31.12.2005г. № 1574 «О реестре должностей федеральной государственной службы»;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18.07.2005г. № 813 «О порядке и условиях командирования федеральных государственных гражданских служащих»;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01.02.2005г. № 113 «О порядке присвоения и сохранения классных чинов государственной гражданской службы Российской Федерации»;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Законы, иные нормативные правовые акты субъектов Российской Федерации, регулирующие государственную гражданскую службу субъектов Российской Федерации, муниципальную службу. Уставы, иные нормативные правовые акты муниципальных образований, регулирующие муниципальную службу.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Основные источники:</w:t>
            </w:r>
          </w:p>
        </w:tc>
      </w:tr>
      <w:tr w:rsidR="009326E4" w:rsidRPr="00EB4AB7" w:rsidTr="0078241A">
        <w:trPr>
          <w:trHeight w:val="15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B2FE5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7" w:history="1">
              <w:r w:rsidR="009326E4" w:rsidRPr="00EB4AB7">
                <w:rPr>
                  <w:color w:val="000000"/>
                  <w:sz w:val="25"/>
                  <w:szCs w:val="25"/>
                </w:rPr>
                <w:t>1.     Государственная и муниципальная служба : учебник для СПО / Ю. Н. Туганов [и др.] ; под ред. Ю. Н. Туганова, С. И. Журавлева, В. И. Петрова. — 3-е изд., пер. и доп. — М. : Издательство Юрайт, 2018. — 286 с. — (Серия : Профессиональное образование). — ISBN 978-5-534-04776-9.</w:t>
              </w:r>
            </w:hyperlink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Дополнительные источники:</w:t>
            </w:r>
          </w:p>
        </w:tc>
      </w:tr>
      <w:tr w:rsidR="009326E4" w:rsidRPr="00EB4AB7" w:rsidTr="0078241A">
        <w:trPr>
          <w:trHeight w:val="225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1.       Государственная и муниципальная служба : учебник и практикум для СПО / Е. В. Охотский [и др.] ; под общ. ред. Е. В. Охотского. — М. : Издательство Юрайт, 2018. — 403 с. — (Серия : Профессиональное образование). — ISBN 978-5-534-01367-2. — Режим доступа : www.biblio-online.ru/book/82A0F43D-43A5-43CF-AB67-E0D24F8F21C8</w:t>
            </w:r>
          </w:p>
        </w:tc>
      </w:tr>
      <w:tr w:rsidR="009326E4" w:rsidRPr="00EB4AB7" w:rsidTr="0078241A">
        <w:trPr>
          <w:trHeight w:val="18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 xml:space="preserve">2.   </w:t>
            </w:r>
            <w:r w:rsidRPr="00EB4AB7">
              <w:rPr>
                <w:i/>
                <w:iCs/>
                <w:color w:val="000000"/>
                <w:sz w:val="25"/>
                <w:szCs w:val="25"/>
              </w:rPr>
              <w:t xml:space="preserve">Шувалова, Н. Н. </w:t>
            </w:r>
            <w:r w:rsidRPr="00EB4AB7">
              <w:rPr>
                <w:color w:val="000000"/>
                <w:sz w:val="25"/>
                <w:szCs w:val="25"/>
              </w:rPr>
              <w:t>Этика государственной и муниципальной службы : учебник и практикум для СПО / Н. Н. Шувалова. — 2-е изд., пер. и доп. — М. : Издательство Юрайт, 2018. — 334 с. — (Серия : Профессиональное образование). — ISBN 978-5-534-06906-8. — Режим доступа : www.biblio-online.ru/book/DCF2F8E2-9548-4E64-B397-2651F76C3448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Интернет-ресурсы: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B2FE5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8" w:history="1">
              <w:r w:rsidR="009326E4" w:rsidRPr="00EB4AB7">
                <w:rPr>
                  <w:color w:val="000000"/>
                  <w:sz w:val="25"/>
                  <w:szCs w:val="25"/>
                </w:rPr>
                <w:t>1.     ЭБСbiblio-online.ru</w:t>
              </w:r>
            </w:hyperlink>
          </w:p>
        </w:tc>
      </w:tr>
    </w:tbl>
    <w:p w:rsidR="00AD5D45" w:rsidRPr="00EB4AB7" w:rsidRDefault="00AD5D45" w:rsidP="00EB4AB7">
      <w:pPr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Программное обеспечение и его виды.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pacing w:val="-8"/>
          <w:sz w:val="25"/>
          <w:szCs w:val="25"/>
        </w:rPr>
        <w:t>Текстовый редактор. Возможности. Понятие форматирования и редактирование текста.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z w:val="25"/>
          <w:szCs w:val="25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 xml:space="preserve">Средства деловой графики – наглядное представление результатов с помощью диаграмм.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EB4AB7">
        <w:rPr>
          <w:sz w:val="25"/>
          <w:szCs w:val="25"/>
        </w:rPr>
        <w:t xml:space="preserve">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Сервисы локальных и глобальных сетей.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Технология поиска информации в Интернет. Организация работы с электронной почтой.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Антивирусные средства защиты информации.</w:t>
      </w:r>
    </w:p>
    <w:p w:rsidR="006E2276" w:rsidRPr="00EB4AB7" w:rsidRDefault="006E2276" w:rsidP="00EB4AB7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9326E4" w:rsidRPr="00EB4AB7" w:rsidRDefault="009326E4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Контрольная работа</w:t>
      </w:r>
    </w:p>
    <w:p w:rsidR="006E2276" w:rsidRPr="00EB4AB7" w:rsidRDefault="006E2276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№1.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файлами и папками в операционной системе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Примерный план: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Назначение и основные возможности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файла, папки.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операции с файлами: копирование, переименование, удаление.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№2.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фрагментами  текста в </w:t>
      </w:r>
      <w:r w:rsidRPr="00EB4AB7">
        <w:rPr>
          <w:sz w:val="25"/>
          <w:szCs w:val="25"/>
          <w:lang w:val="en-US"/>
        </w:rPr>
        <w:t>Microsoft</w:t>
      </w:r>
      <w:r w:rsidRPr="00EB4AB7">
        <w:rPr>
          <w:sz w:val="25"/>
          <w:szCs w:val="25"/>
        </w:rPr>
        <w:t xml:space="preserve"> </w:t>
      </w:r>
      <w:r w:rsidRPr="00EB4AB7">
        <w:rPr>
          <w:sz w:val="25"/>
          <w:szCs w:val="25"/>
          <w:lang w:val="en-US"/>
        </w:rPr>
        <w:t>Word</w:t>
      </w:r>
      <w:r w:rsidRPr="00EB4AB7">
        <w:rPr>
          <w:sz w:val="25"/>
          <w:szCs w:val="25"/>
        </w:rPr>
        <w:t xml:space="preserve"> (редактирование текста).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Назначение и основные возможности текстового редактора.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Действия с выделенными участками текста (копирование, перенос, удаление).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№3.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 методы обеспечения информационной безопасности. Компьютерные вирусы. Антивирусная защита.</w:t>
      </w:r>
    </w:p>
    <w:p w:rsidR="009326E4" w:rsidRPr="00EB4AB7" w:rsidRDefault="009326E4" w:rsidP="00EB4AB7">
      <w:pPr>
        <w:tabs>
          <w:tab w:val="left" w:pos="120"/>
        </w:tabs>
        <w:ind w:left="12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326E4" w:rsidRPr="00EB4AB7" w:rsidTr="0078241A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6E4" w:rsidRPr="00EB4AB7" w:rsidRDefault="009326E4" w:rsidP="00EB4AB7">
                  <w:pPr>
                    <w:rPr>
                      <w:sz w:val="25"/>
                      <w:szCs w:val="25"/>
                    </w:rPr>
                  </w:pPr>
                  <w:r w:rsidRPr="00EB4AB7">
                    <w:rPr>
                      <w:sz w:val="25"/>
                      <w:szCs w:val="25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EB4AB7">
                    <w:rPr>
                      <w:color w:val="000000"/>
                      <w:sz w:val="25"/>
                      <w:szCs w:val="25"/>
                    </w:rPr>
                    <w:t xml:space="preserve"> Электронно-библиотечная система IPR  </w:t>
                  </w:r>
                  <w:r w:rsidRPr="00EB4AB7">
                    <w:rPr>
                      <w:sz w:val="25"/>
                      <w:szCs w:val="25"/>
                    </w:rPr>
                    <w:t>BOOKS : [сайт].</w:t>
                  </w:r>
                </w:p>
              </w:tc>
            </w:tr>
          </w:tbl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1. Кулантаева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[Электронный ресурс]: практикум для СПО/ Кулантаева И.А.— Электрон. текстовые данные.— Саратов: Профобразование, 2020.— 109 c.— Режим доступа:</w:t>
            </w:r>
            <w:r w:rsidRPr="00EB4AB7">
              <w:rPr>
                <w:sz w:val="25"/>
                <w:szCs w:val="25"/>
                <w:u w:val="single"/>
              </w:rPr>
              <w:t xml:space="preserve"> </w:t>
            </w:r>
            <w:hyperlink r:id="rId9" w:history="1">
              <w:r w:rsidRPr="00EB4AB7">
                <w:rPr>
                  <w:sz w:val="25"/>
                  <w:szCs w:val="25"/>
                  <w:u w:val="single"/>
                  <w:lang w:val="en-US"/>
                </w:rPr>
                <w:t>http</w:t>
              </w:r>
              <w:r w:rsidRPr="00EB4AB7">
                <w:rPr>
                  <w:sz w:val="25"/>
                  <w:szCs w:val="25"/>
                  <w:u w:val="single"/>
                </w:rPr>
                <w:t>://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www</w:t>
              </w:r>
              <w:r w:rsidRPr="00EB4AB7">
                <w:rPr>
                  <w:sz w:val="25"/>
                  <w:szCs w:val="25"/>
                  <w:u w:val="single"/>
                </w:rPr>
                <w:t>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iprbookshop</w:t>
              </w:r>
              <w:r w:rsidRPr="00EB4AB7">
                <w:rPr>
                  <w:sz w:val="25"/>
                  <w:szCs w:val="25"/>
                  <w:u w:val="single"/>
                </w:rPr>
                <w:t>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ru</w:t>
              </w:r>
              <w:r w:rsidRPr="00EB4AB7">
                <w:rPr>
                  <w:sz w:val="25"/>
                  <w:szCs w:val="25"/>
                  <w:u w:val="single"/>
                </w:rPr>
                <w:t>/91872.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html</w:t>
              </w:r>
              <w:r w:rsidRPr="00EB4AB7">
                <w:rPr>
                  <w:sz w:val="25"/>
                  <w:szCs w:val="25"/>
                  <w:u w:val="single"/>
                </w:rPr>
                <w:t>.— ЭБС «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IPRbooks</w:t>
              </w:r>
              <w:r w:rsidRPr="00EB4AB7">
                <w:rPr>
                  <w:sz w:val="25"/>
                  <w:szCs w:val="25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/ Е. К. Канивец. — Оренбург : Оренбургский государственный университет, ЭБС АСВ, 2015. 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3.Шандриков, А. С. Информационные технологии : учебное пособие / А. С. Шандриков. — 3-е изд</w:t>
            </w: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1007F9" w:rsidTr="0078241A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ind w:firstLineChars="200" w:firstLine="500"/>
              <w:rPr>
                <w:sz w:val="25"/>
                <w:szCs w:val="25"/>
                <w:lang w:val="en-US"/>
              </w:rPr>
            </w:pPr>
            <w:r w:rsidRPr="00EB4AB7">
              <w:rPr>
                <w:sz w:val="25"/>
                <w:szCs w:val="25"/>
                <w:lang w:val="en-US"/>
              </w:rPr>
              <w:t>IPR BOOKS : [</w:t>
            </w:r>
            <w:r w:rsidRPr="00EB4AB7">
              <w:rPr>
                <w:sz w:val="25"/>
                <w:szCs w:val="25"/>
              </w:rPr>
              <w:t>сайт</w:t>
            </w:r>
            <w:r w:rsidRPr="00EB4AB7">
              <w:rPr>
                <w:sz w:val="25"/>
                <w:szCs w:val="25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</w:tr>
    </w:tbl>
    <w:p w:rsidR="009326E4" w:rsidRPr="00EB4AB7" w:rsidRDefault="009326E4" w:rsidP="00EB4AB7">
      <w:pPr>
        <w:pStyle w:val="ac"/>
        <w:rPr>
          <w:sz w:val="25"/>
          <w:szCs w:val="25"/>
          <w:lang w:val="en-US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 xml:space="preserve">Вопросы к междисциплинарному экзамену  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Вопросы по МДК 0101 «Право социального обеспечения»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Круг лиц,  условия назначения  и продолжительность выплаты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Размер и порядок   исчисления   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 w:rsidRPr="00EB4AB7">
        <w:rPr>
          <w:b w:val="0"/>
          <w:color w:val="FF0000"/>
          <w:sz w:val="25"/>
          <w:szCs w:val="25"/>
        </w:rPr>
        <w:t xml:space="preserve"> 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рождении ребенка (федеральное и 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передаче ребенка (детей) на воспитание в семью.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lastRenderedPageBreak/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Пособия семье военнослужащего, проходящего военную службу по призыву.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Социальное пособие на погребение.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Компенсационная выплата трудоспособным лицам, осуществляющим уход за нетрудоспособными гражданами.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Размер материнского (семейного) основные направления его использования.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Ежемесячная денежная выплата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Порядок предоставления набора социальных услуг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Ежемесячная денежная выплата Героям РФ и Героям социалистического труда.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Социальная доплата к пенсии.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Понятие, принципы и виды  социального обслуживания.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Стационарные учреждения социального обслуживания. Виды, условия помещения, содержания, выписки.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Правовое положение Комплексных центров социального обслуживания населения.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Правовое положение отделений социальной помощи на дому.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направления социальной реабилитации 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Трудоустройство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Обеспечение инвалидов протезно-ортопедическими изделиями.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принципы организации медицинской помощи в РФ.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Обязательное медицинское страхование.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 и виды льгот в системе социального обеспечения.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Льготы для инвалидов.</w:t>
      </w:r>
    </w:p>
    <w:p w:rsidR="00BD5F8D" w:rsidRPr="00EB4AB7" w:rsidRDefault="00BD5F8D" w:rsidP="00EB4AB7">
      <w:pPr>
        <w:pStyle w:val="ac"/>
        <w:ind w:left="-66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29.  Льготы для многодетных семей</w:t>
      </w:r>
    </w:p>
    <w:p w:rsidR="00BD5F8D" w:rsidRPr="00EB4AB7" w:rsidRDefault="00BD5F8D" w:rsidP="00EB4AB7">
      <w:pPr>
        <w:pStyle w:val="ac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30. Льготы для детей - сирот и детей, оставшихся без попечения родителей.</w:t>
      </w:r>
    </w:p>
    <w:p w:rsidR="00BD5F8D" w:rsidRPr="00EB4AB7" w:rsidRDefault="00BD5F8D" w:rsidP="00EB4AB7">
      <w:pPr>
        <w:pStyle w:val="ac"/>
        <w:ind w:left="-426"/>
        <w:jc w:val="left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31. Понятие, виды и общая характеристика пособий.</w:t>
      </w:r>
      <w:r w:rsidRPr="00EB4AB7">
        <w:rPr>
          <w:b w:val="0"/>
          <w:color w:val="FF0000"/>
          <w:sz w:val="25"/>
          <w:szCs w:val="25"/>
        </w:rPr>
        <w:t xml:space="preserve"> </w:t>
      </w:r>
    </w:p>
    <w:p w:rsidR="00BD5F8D" w:rsidRPr="00EB4AB7" w:rsidRDefault="00BD5F8D" w:rsidP="00EB4AB7">
      <w:pPr>
        <w:pStyle w:val="ac"/>
        <w:ind w:hanging="426"/>
        <w:jc w:val="left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32. </w:t>
      </w:r>
      <w:r w:rsidRPr="00EB4AB7">
        <w:rPr>
          <w:sz w:val="25"/>
          <w:szCs w:val="25"/>
        </w:rPr>
        <w:t xml:space="preserve"> </w:t>
      </w:r>
      <w:r w:rsidRPr="00EB4AB7">
        <w:rPr>
          <w:b w:val="0"/>
          <w:sz w:val="25"/>
          <w:szCs w:val="25"/>
        </w:rPr>
        <w:t xml:space="preserve">Виды и общая характеристика компенсационных выплат в системе социального обеспечения.  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ПСИХОЛОГИЯ СОЦИАЛЬНО-ПРАВОВОЙ ДЕЯТЕЛЬНОСТИ</w:t>
      </w:r>
    </w:p>
    <w:p w:rsidR="00C76388" w:rsidRPr="00EB4AB7" w:rsidRDefault="00C76388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5309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Основные этапы развития психологии. Отрасли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исследования в психологии.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Объяснительные принципы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Мозг человека. Ассиметрия межполушарная.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Ощущения. Основные виды, меры ощущений.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Восприятие. Основные свойства образа восприятия. Восприятие человеком пространства, движения и времени.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Внимание. Основные виды внимания. Свойства и функции внимания.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Память, процессы, виды и законы памяти.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Воображение. Основные виды воображения. Основные функции воображения. Идеомоторный акт.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Мышление. Основные виды мышления. Процессы, операции, формы мышления.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Речь. Виды и функции речи.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Сознание и бессознательное, их соотношение в регуляции психики и поведения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Личность. Структура личности в разных теориях.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Теории личности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способностей. Способности и задатки.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Темперамент. Основные свойства и типы темперамента. Органическая основа темперамента.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о воле. Волевые качества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Характер человека, его структура. Типология характеров (Э.Кречмер, К.Леонгард и А.Личко, Э.Фромм).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Эмоции. Виды и функции эмоций человека. Типичная динамика эмоциональных состояний.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Потребности и мотивы поведения. Виды потребностей и мотивов. 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Деятельность. Структура и динамика человеческой 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Общение. Каналы, средства и приемы общения.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Стили поведения в конфликтной ситуации.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Человеческие взаимоотношения,  их виды.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Взаимоотношения людей в малых социальных группах.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 и понимание человека человеком. Основные законы восприятия и понимания людьми друг друга.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Социализация личности,  формирование социальной установки.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Деонтология социального работника.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Этика и психология профессиональной деятельности юриста.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Возрастная психология. Ранняя, средняя и поздняя взрослость.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медицинской экспертизы.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направления на МСЭ, порядок освидетельствования и  переосвидетельствования.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классификация ограничений жизнедеятельности.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Экспертиза временной нетрудоспособности. Документы, удостоверяющие  временную нетрудоспособность.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Перечень рекомендуемых учебных изданий, 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Интернет-ресурсов, дополнительной литературы</w:t>
      </w:r>
    </w:p>
    <w:p w:rsidR="001375CF" w:rsidRPr="00EB4AB7" w:rsidRDefault="001375CF" w:rsidP="00EB4AB7">
      <w:pPr>
        <w:rPr>
          <w:sz w:val="25"/>
          <w:szCs w:val="25"/>
        </w:rPr>
      </w:pP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 xml:space="preserve">Основная: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Аверин В. А.. Психология человека от рождения до смерти. 2002</w:t>
      </w:r>
    </w:p>
    <w:p w:rsidR="001375CF" w:rsidRPr="00EB4AB7" w:rsidRDefault="001375CF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Психология. Разработки занятий. 11 класс/сост.Р.М.Мухаметова – Волгоград: ИТД «Корифей». – 128с.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Психология социально-правовой деятельности. Учебник и практикум для СПО. (Сережко Т.А., Васильченко Т.З., Волобуева Н.М.). 2021.– 283с. </w:t>
      </w: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Дополнительная: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Геронтопсихология : учеб. пособие / О. И. Дорогина, Г39 Ю. В. Лебедева, Л. В. Токарская, Е. В. Хлыстова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И.Г.Орлова – Чита: Изд-во БГУЭП, 2013. – 34 с.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Фирсов, М. В.  Психология социальной работы : учебник и практикум для среднего профессионального образования / М. В. Фирсов, Б. Ю. Шапиро. — 6-е изд., перераб. и доп. — Москва : Издательство Юрайт, 2021. — 386 с.</w:t>
      </w:r>
    </w:p>
    <w:p w:rsidR="001375CF" w:rsidRPr="00EB4AB7" w:rsidRDefault="001375CF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1375CF" w:rsidRPr="00EB4AB7" w:rsidRDefault="009B2FE5" w:rsidP="00EB4AB7">
      <w:pPr>
        <w:rPr>
          <w:sz w:val="25"/>
          <w:szCs w:val="25"/>
        </w:rPr>
      </w:pPr>
      <w:hyperlink r:id="rId10" w:history="1">
        <w:r w:rsidR="001375CF" w:rsidRPr="00EB4AB7">
          <w:rPr>
            <w:rStyle w:val="a7"/>
            <w:color w:val="auto"/>
            <w:sz w:val="25"/>
            <w:szCs w:val="25"/>
          </w:rPr>
          <w:t>https://nsportal.ru</w:t>
        </w:r>
      </w:hyperlink>
      <w:r w:rsidR="001375CF" w:rsidRPr="00EB4AB7">
        <w:rPr>
          <w:sz w:val="25"/>
          <w:szCs w:val="25"/>
        </w:rPr>
        <w:t>.</w:t>
      </w:r>
    </w:p>
    <w:p w:rsidR="001375CF" w:rsidRPr="00EB4AB7" w:rsidRDefault="009B2FE5" w:rsidP="00EB4AB7">
      <w:pPr>
        <w:rPr>
          <w:rStyle w:val="a7"/>
          <w:color w:val="auto"/>
          <w:sz w:val="25"/>
          <w:szCs w:val="25"/>
        </w:rPr>
      </w:pPr>
      <w:hyperlink r:id="rId11" w:history="1">
        <w:r w:rsidR="001375CF" w:rsidRPr="00EB4AB7">
          <w:rPr>
            <w:rStyle w:val="a7"/>
            <w:color w:val="auto"/>
            <w:sz w:val="25"/>
            <w:szCs w:val="25"/>
          </w:rPr>
          <w:t>https://stydopedya.ru/2_11_tema--psihicheskie-sostoyaniya-cheloveka.html</w:t>
        </w:r>
      </w:hyperlink>
    </w:p>
    <w:p w:rsidR="001375CF" w:rsidRPr="00EB4AB7" w:rsidRDefault="009B2FE5" w:rsidP="00EB4AB7">
      <w:pPr>
        <w:rPr>
          <w:sz w:val="25"/>
          <w:szCs w:val="25"/>
        </w:rPr>
      </w:pPr>
      <w:hyperlink r:id="rId12" w:history="1">
        <w:r w:rsidR="001375CF" w:rsidRPr="00EB4AB7">
          <w:rPr>
            <w:rStyle w:val="a7"/>
            <w:color w:val="auto"/>
            <w:sz w:val="25"/>
            <w:szCs w:val="25"/>
          </w:rPr>
          <w:t>https://edu.petrsu.ru/files/upload/6199_1479979917.pdf</w:t>
        </w:r>
      </w:hyperlink>
    </w:p>
    <w:p w:rsidR="00BA178C" w:rsidRPr="00EB4AB7" w:rsidRDefault="00BA178C" w:rsidP="00EB4AB7">
      <w:pPr>
        <w:jc w:val="center"/>
        <w:rPr>
          <w:b/>
          <w:bCs/>
          <w:sz w:val="25"/>
          <w:szCs w:val="25"/>
        </w:rPr>
      </w:pPr>
    </w:p>
    <w:p w:rsidR="00E77BB7" w:rsidRPr="00EB4AB7" w:rsidRDefault="00E77BB7" w:rsidP="00EB4AB7">
      <w:pPr>
        <w:jc w:val="center"/>
        <w:rPr>
          <w:b/>
          <w:bCs/>
          <w:sz w:val="25"/>
          <w:szCs w:val="25"/>
        </w:rPr>
      </w:pPr>
    </w:p>
    <w:p w:rsidR="001375CF" w:rsidRPr="00EB4AB7" w:rsidRDefault="001375CF" w:rsidP="00EB4AB7">
      <w:pPr>
        <w:jc w:val="center"/>
        <w:rPr>
          <w:b/>
          <w:bCs/>
          <w:sz w:val="25"/>
          <w:szCs w:val="25"/>
        </w:rPr>
      </w:pP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ОСНОВЫ ИССЛЕДОВАТЕЛЬСКОЙ ДЕЯТЕЛЬНОСТИ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</w:t>
      </w:r>
      <w:r w:rsidR="00FF6B8F" w:rsidRPr="00EB4AB7">
        <w:rPr>
          <w:b/>
          <w:bCs/>
          <w:sz w:val="25"/>
          <w:szCs w:val="25"/>
        </w:rPr>
        <w:t>цированному зачету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1. Научное исследование: его сущность и особенности.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2. Базисные определения и понятия теоретических знаний.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3. Логика процесса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4. Теория как форма научного 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5. Классификация научных теорий.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6. Функции теории.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7. Методология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8. Сущность понятия «метод».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9. Методы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10.Типология научных методов.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11.Методы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12.Классификация методов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13.Роль метода в научном познании.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14.Роль понятий и категорий в научном исследовании.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15.Место количественных методов в научных исследованиях.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16.Информационно-библиографические ресурсы.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17.Анализ источников информации.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18.Работа с научной литературой.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19.Реферат.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20.Научный отчет.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21.Доклад.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22.Научная статья.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23.Курсовая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24.Дипломная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25.Техника оформления результатов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26.Оформление структурных частей научных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 27.Общие требования к оформлению титульного листа.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28.Общие требования к оформлению оглавления.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29.Общие требования к оформлению текстовой части.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30.Правила оформления библиографических ссылок.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31.Общие требования к оформлению иллюстративного материала.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32.Презентация научно-исследовательских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</w:p>
    <w:p w:rsidR="009326E4" w:rsidRPr="00EB4AB7" w:rsidRDefault="009326E4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Основная литература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1"/>
        </w:numPr>
        <w:suppressAutoHyphens w:val="0"/>
        <w:ind w:left="34" w:firstLine="0"/>
        <w:contextualSpacing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Методические рекомендации по написанию и оформлению научно – исследовательской работы / Сост. Г.В. Брюхова. Челябинск, 2020. - 36 с.</w:t>
      </w:r>
    </w:p>
    <w:p w:rsidR="009326E4" w:rsidRPr="00EB4AB7" w:rsidRDefault="009326E4" w:rsidP="00EB4AB7">
      <w:pPr>
        <w:pStyle w:val="a6"/>
        <w:ind w:left="34"/>
        <w:jc w:val="both"/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ind w:left="34"/>
        <w:jc w:val="both"/>
        <w:rPr>
          <w:sz w:val="25"/>
          <w:szCs w:val="25"/>
        </w:rPr>
      </w:pPr>
      <w:r w:rsidRPr="00EB4AB7">
        <w:rPr>
          <w:b/>
          <w:sz w:val="25"/>
          <w:szCs w:val="25"/>
        </w:rPr>
        <w:t>Дополнительная литература</w:t>
      </w:r>
    </w:p>
    <w:p w:rsidR="009326E4" w:rsidRPr="00EB4AB7" w:rsidRDefault="009326E4" w:rsidP="00EB4AB7">
      <w:pPr>
        <w:rPr>
          <w:rFonts w:eastAsia="Century Schoolbook"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Бакшева, Т. В. Основы научно-методической деятельности: учебное пособие / Т. В. Бакшева, А. В. Кушакова. — Ставрополь, 2014. — 122 c. -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</w:t>
      </w:r>
      <w:r w:rsidRPr="00EB4AB7">
        <w:rPr>
          <w:color w:val="000000"/>
          <w:sz w:val="25"/>
          <w:szCs w:val="25"/>
          <w:shd w:val="clear" w:color="auto" w:fill="FFFFFF"/>
        </w:rPr>
        <w:lastRenderedPageBreak/>
        <w:t xml:space="preserve">Электронно-библиотечная система IPR BOOKS: Режим доступа: http://www.iprbookshop.ru/62975.html </w:t>
      </w: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Безуглов, И.Г. Основы научного исследования: учебное пособие для аспирантов и студентов-дипломников / И. Г. Безуглов, В. В. Лебединский, А. И. Безуглов. — Москва, 2008. — 208 c. —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Электронно-библиотечная система IPR BOOKS: Режим доступа: </w:t>
      </w:r>
      <w:hyperlink r:id="rId13" w:history="1">
        <w:r w:rsidRPr="00EB4AB7">
          <w:rPr>
            <w:rStyle w:val="a7"/>
            <w:color w:val="000000"/>
            <w:sz w:val="25"/>
            <w:szCs w:val="25"/>
            <w:shd w:val="clear" w:color="auto" w:fill="FFFFFF"/>
          </w:rPr>
          <w:t>http://www.iprbookshop.ru/36452.html</w:t>
        </w:r>
      </w:hyperlink>
      <w:r w:rsidRPr="00EB4AB7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9326E4" w:rsidRPr="00EB4AB7" w:rsidRDefault="009326E4" w:rsidP="00EB4AB7">
      <w:pPr>
        <w:rPr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Моисеева, И.Ю. История и методология науки. - Часть 1: учебное пособие / И. Ю. Моисеева. — Оренбург,  2016. — 110 c. — </w:t>
      </w:r>
      <w:r w:rsidRPr="00EB4AB7">
        <w:rPr>
          <w:color w:val="000000"/>
          <w:sz w:val="25"/>
          <w:szCs w:val="25"/>
        </w:rPr>
        <w:t xml:space="preserve">[Электронный ресурс] </w:t>
      </w:r>
      <w:r w:rsidRPr="00EB4AB7">
        <w:rPr>
          <w:color w:val="000000"/>
          <w:sz w:val="25"/>
          <w:szCs w:val="25"/>
          <w:shd w:val="clear" w:color="auto" w:fill="FFFFFF"/>
        </w:rPr>
        <w:t>IPR BOOKS : Режим доступа: http://www.iprbookshop.ru/61362.html</w:t>
      </w:r>
    </w:p>
    <w:p w:rsidR="000A5C3E" w:rsidRPr="00EB4AB7" w:rsidRDefault="000A5C3E" w:rsidP="00EB4AB7">
      <w:pPr>
        <w:jc w:val="center"/>
        <w:rPr>
          <w:b/>
          <w:bCs/>
          <w:sz w:val="25"/>
          <w:szCs w:val="25"/>
        </w:rPr>
      </w:pPr>
    </w:p>
    <w:p w:rsidR="0057322A" w:rsidRPr="00EB4AB7" w:rsidRDefault="0057322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СОЦИАЛЬНАЯ РАБОТА</w:t>
      </w:r>
    </w:p>
    <w:p w:rsidR="0057322A" w:rsidRPr="00EB4AB7" w:rsidRDefault="00C76388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</w:t>
      </w:r>
      <w:r w:rsidR="0057322A" w:rsidRPr="00EB4AB7">
        <w:rPr>
          <w:b/>
          <w:bCs/>
          <w:sz w:val="25"/>
          <w:szCs w:val="25"/>
        </w:rPr>
        <w:t>опросы к экзамену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Взаимосвязь социальной работы с другими социальными (общественными) дисциплинами.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Классификация технологий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направления 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Психологические технологии социальной работы (организация, формы и методы психокоррекции, психотерапии, психологического консультирования).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Становление социальных служб в России. Нормативно-правовая база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как профессиональная деятельность. Нравственные принципы и нормы поведения социального работника.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Социальные программы по интеграции инвалидов в общество.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«клиент социальной работы». Целевые группы клиентов социальных служб и особенности подходов к работе с ними.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в семье.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разрешению проблем пожилых людей (психосоциальная геронтология).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проблемы и потребности лиц с ограниченными возможностями (инвалидов).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Социальная работа с детьми и их семьями.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социальной работе с людьми с зависимостями (психосоциальная помощь алко- и наркозависимым).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работа в службах занятости.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 без определенного места жительства.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жертвам природных и техногенных катастроф.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Психопрофилактика и психокоррекция девиантного поведения.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с мигрантами.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Социально-психологическая помощь в разрешении религиозных, межнациональных конфликтов.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лицам, подвергшимся насилию.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Психологическая помощь лицам в местах лишения свободы.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на дому (круг лиц, методы и способы).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Патронаж как вид деятельности социальных работников (круг лиц, в отношении которых осуществляется патронаж, методы патронажа).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 приемы психосоциального взаимодействия социального работника  с клиентами.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с молодежью.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социальной работы с воспитанниками и выпускниками детских домов.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психологического тренинга, индивидуальной и групповой психотерапии в социальной работе.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Организация служб экстренной психологической помощи.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Зарубежный опыт психосоциальной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Социальная политика и законодательство в социальной работе. </w:t>
      </w:r>
    </w:p>
    <w:p w:rsidR="006E2276" w:rsidRPr="00EB4AB7" w:rsidRDefault="006E2276" w:rsidP="00EB4AB7">
      <w:pPr>
        <w:ind w:left="36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   </w:t>
      </w:r>
    </w:p>
    <w:p w:rsidR="009326E4" w:rsidRPr="00EB4AB7" w:rsidRDefault="00411846" w:rsidP="00EB4AB7">
      <w:pPr>
        <w:jc w:val="center"/>
        <w:rPr>
          <w:b/>
          <w:bCs/>
          <w:sz w:val="25"/>
          <w:szCs w:val="25"/>
        </w:rPr>
      </w:pPr>
      <w:bookmarkStart w:id="1" w:name="_PictureBullets"/>
      <w:r w:rsidRPr="00EB4AB7">
        <w:rPr>
          <w:b/>
          <w:bCs/>
          <w:sz w:val="25"/>
          <w:szCs w:val="25"/>
        </w:rPr>
        <w:t xml:space="preserve">          </w:t>
      </w:r>
    </w:p>
    <w:p w:rsidR="00241693" w:rsidRPr="00EB4AB7" w:rsidRDefault="00241693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источников</w:t>
      </w: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Нормативные-правовые акты: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Всеобщая декларация прав человека, принятая Генеральной ассамблеей ООН 10.12.1948г. // 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Международный пакт об экономических, социальных и культурных правах человека и гражданина от 16.12.1966г.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Декларация «О правах инвалидов» 09.12.1975г.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Конституция Российской Федерации – принята на всенародном референдуме 12.12.1993г.// Российская газета, 1993, №237.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первая) от 30.11.1994г. № 51- ФЗ//Собрание законодательства РФ, 1994, № 32, ст. 3301.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вторая) от 26.01.1996г. № 14-ФЗ//Собрание законодательства РФ, 1996, № 5, ст.410.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третья) от 26.11.2001г. № 146-ФЗ//Собрание законодательства РФ, 2001, № 49, ст. 4552.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четвертая) от 18.12.2006г. № 230-ФЗ//Собрание законодательства РФ, 2006, № 52 (1 часть), ст.5496.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процессуальный кодекс Российской Федерации от 14.11.2002г. № 138-ФЗ// Собрание законодательства РФ, 2002, № 46, ст. 4532.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Семейный кодекс Российской Федерации от 25.12.1995г. № 223- ФЗ//Собрание законодательства РФ, 1996, №1, ст. 16.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Трудовой кодекс Российской Федерации от 30.12.2001г. № 197- ФЗ//Собрание законодательства РФ, 2002, № 1(1 часть), ст.3.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РФ от 19.04.1991г. № 1032-ФЗ «О занятости населения в РФ»// Собрание законодательства РФ, 1991, №17, ст.1915.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12.01.1995г. № 5-ФЗ «О ветеранах»// Собрание законодательства РФ, 1995, № 3, ст. 168.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30.03.1995г. № 38-ФЗ «О предупреждении распространения в Российской Федерации заболевания, вызываемого вирусом иммунодефицита человека (ВИЧ - инфекции)» // Собрание законодательства РФ, 1995, № 14, ст. 1212.</w:t>
      </w:r>
      <w:r w:rsidRPr="00EB4AB7">
        <w:rPr>
          <w:b/>
          <w:bCs/>
          <w:sz w:val="25"/>
          <w:szCs w:val="25"/>
          <w:shd w:val="clear" w:color="auto" w:fill="FFFFFF"/>
        </w:rPr>
        <w:t xml:space="preserve">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19.05.1995г. № 81-ФЗ «О государственных пособиях гражданам, имеющим детей»// Собрание законодательства РФ, 1995, № 21, ст.1929.        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24.11.1995г. №181-ФЗ «О социальной защите инвалидов в РФ»// Собрание законодательства РФ, 1995, № 48, ст. 4563.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12.01.1996г. №8 «О погребении и похоронном деле»// Собрание законодательства РФ, 1996, № 3, ст.146.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21.12.1996г. №159-ФЗ «О дополнительных гарантиях по социальной поддержке детей – сирот и детей, оставшихся без попечения родителей»// Собрание законодательства РФ, 1996, № 52, ст.5880.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24.10.1997г. № 134-ФЗ «О прожиточном минимуме в Российской Федерации»//Собрание законодательства РФ, 1997, № 43, ст.4904.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Федеральный закон от 07.05.1998г. № 75-ФЗ «О негосударственных пенсионных фондах»// Собрание законодательства РФ,1998, № 19, ст. 2071.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24.06.1998г. № 124-ФЗ «Об основных гарантиях прав ребёнка в Российской Федерации»// Собрание законодательства РФ, 1998, № 31, ст.3802.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24.06.1999г. 120-ФЗ «Об основах системы профилактики безнадзорности и  правонарушений несовершеннолетних»// Собрание         законодательства РФ, 1999, № 26, ст.3177.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17.07.1999г. № 178-ФЗ «О государственной социальной помощи»// Собрание законодательства РФ, 1999, № 29, ст. 3699.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16.04. 2001г.  №44-ФЗ «О государственном банке данных о детях, оставшихся без попечения родителей»// Собрание законодательства РФ, 2001, №17, ст. 1643.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167-ФЗ «Об обязательном пенсионном страховании в РФ»// Собрание законодательства РФ, 2001, № 51, ст.4832.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17.12.2001г. № 173-ФЗ «О трудовых пенсиях в РФ»// Собрание законодательства РФ, 2001, № 52 (1ч), ст. 4920- утратил силу. 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10.01.2002г. № 1-ФЗ «Об электронной цифровой подписи» // Собрание законодательства РФ, 2002, № 2, ст.127.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02.05.2006г. № 59-ФЗ «О порядке рассмотрения обращений граждан в РФ»// Собрание законодательства РФ, 2006, № 19 ст. 2060.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255-ФЗ «Об обязательном социальном страховании на случай временной нетрудоспособности и в связи с материнством»//Собрание законодательства РФ, 2007, № 1 (1 часть), ст.18.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256-ФЗ «О дополнительных мерах государственной поддержке семей, имеющих детей»//Собрание законодательства РФ, 2007, № 1 (1. часть), ст.19.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24.04.2008г. № 48-ФЗ «Об опеке и попечительстве»// Собрание законодательства РФ, 2008, №17, ст.1755.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28.12.2013г. № 400-ФЗ «О страховых пенсиях в РФ»// Собрание законодательства РФ, 2013, № 52 ст.6965.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28.12.2013г. № 442-ФЗ «Об основах социального обслуживании граждан в Российской Федерации»// Собрание законодательства РФ, 2013, № 52, ст.7007.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241693" w:rsidRPr="00EB4AB7" w:rsidRDefault="00241693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29.03.2000г.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// Собрание законодательства РФ, 2000, N 15, ст. 1590.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 // Собрание законодательства РФ, 2000, № 49, ст.4822.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Распоряжение Правительства РФ от 30.12.2005г. N 2347-р «Федеральный перечень реабилитационных мероприятий, технических средств реабилитации и услуг, предоставляемых инвалиду» // </w:t>
      </w:r>
      <w:r w:rsidRPr="00EB4AB7">
        <w:rPr>
          <w:bCs/>
          <w:sz w:val="25"/>
          <w:szCs w:val="25"/>
        </w:rPr>
        <w:t>Собрании законодательства РФ, 2006, N 4, ст. 453.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20.02.2006г. №95 «О порядке и условиях признания лица инвалидом»// Собрание законодательства РФ, 2006, №9, ст.1018.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30.12. 2006г. № 873 «Правила подачи заявления о выдаче государственного сертификата  на материнский (семейный) капитал и выдачи государственного сертификата на материнский (семейный) капитал»// Собрание законодательства РФ, 2007, №112, ст.321.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Правительства РФ от 07.04.2008г.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// </w:t>
      </w:r>
      <w:r w:rsidRPr="00EB4AB7">
        <w:rPr>
          <w:bCs/>
          <w:sz w:val="25"/>
          <w:szCs w:val="25"/>
        </w:rPr>
        <w:t>Собрание законодательства РФ, 2008, N 15, ст. 1550.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18.05.2009г. №423 «Об отдельных вопросах осуществления опеки и попечительства в отношении несовершеннолетних граждан» // Собрание законодательства РФ, 2009, N 21, ст. 2572.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18.10.2014г. N 1075 "Об утверждении Правил   определения среднедушевого дохода для предоставления социальных услуг бесплатно"//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Собрание законодательства РФ, 2014, N 43, ст. 5910.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социальной защиты населения РФ от 25.01.1994г. №10 «О домах ночного пребывания» // документ опубликован не был.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здравоохранения и социального развития РФ от 30.12.2006г. № 892 «Об утверждении регистра лиц, имеющих право                            на дополнительные меры государственной поддержки»// Бюллетень нормативных актов федеральных органов исполнительной власти», 2007, №10.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 2014г. N 884н 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Федерации;//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17.11.2014г. N 885н "Об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Российской Федерации от 24.11.2014г. N 939н "Об утверждении Примерного порядка предоставления социальных услуг в форме социального обслуживания на дому" 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2014,  N 299.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Министерства труда и социальной защиты Российской Федерации от 28.11.2014г. N 958н  "Об утверждении перечня документов, необходимых для установления </w:t>
      </w:r>
      <w:r w:rsidRPr="00EB4AB7">
        <w:rPr>
          <w:sz w:val="25"/>
          <w:szCs w:val="25"/>
        </w:rPr>
        <w:lastRenderedPageBreak/>
        <w:t>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обеспечению//Российская газета, 2015, №6.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kern w:val="36"/>
          <w:sz w:val="25"/>
          <w:szCs w:val="25"/>
        </w:rPr>
        <w:t xml:space="preserve">Закон Челябинской области от 23.10.2014г. N 36-ЗО "Об организации социального обслуживания граждан в Челябинской области" // </w:t>
      </w:r>
      <w:r w:rsidRPr="00EB4AB7">
        <w:rPr>
          <w:sz w:val="25"/>
          <w:szCs w:val="25"/>
          <w:shd w:val="clear" w:color="auto" w:fill="FFFFFF"/>
        </w:rPr>
        <w:t>Южноуральская панорама, 2014, N 175 (спецвыпуск N 50).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pacing w:val="2"/>
          <w:sz w:val="25"/>
          <w:szCs w:val="25"/>
        </w:rPr>
        <w:t xml:space="preserve">Постановление Правительства Челябинской области от 21.10.2015г. N 546-П «Об утверждении порядков предоставления социальных услуг поставщиками социальных услуг» // </w:t>
      </w:r>
      <w:r w:rsidRPr="00EB4AB7">
        <w:rPr>
          <w:spacing w:val="2"/>
          <w:sz w:val="25"/>
          <w:szCs w:val="25"/>
          <w:shd w:val="clear" w:color="auto" w:fill="FFFFFF"/>
        </w:rPr>
        <w:t>Официальный интернет-портал правовой информации http://www.pravo.gov.ru, 26.10.2015.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Положение о Пенсионном фонде РФ. Утверждено Постановлением Верховного Совета РФ от 27.12.1991г. №212201// Ведомости СНД и ВС РСФСР, 1992, № 5, ст.180.</w:t>
      </w:r>
    </w:p>
    <w:p w:rsidR="00241693" w:rsidRPr="00EB4AB7" w:rsidRDefault="00241693" w:rsidP="00EB4AB7">
      <w:pPr>
        <w:ind w:left="360"/>
        <w:jc w:val="both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</w:t>
      </w:r>
    </w:p>
    <w:p w:rsidR="00241693" w:rsidRPr="00EB4AB7" w:rsidRDefault="00241693" w:rsidP="00EB4AB7">
      <w:pPr>
        <w:jc w:val="both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Основные источники: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Основы социальной работы: Учебник / Отв. ред. П.Д. Павленок.  – 2-е изд., испр. и доп. – М.: Инфра – М, 2004. – 395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FA6133" w:rsidRPr="00EB4AB7" w:rsidRDefault="00FA6133" w:rsidP="00EB4AB7">
      <w:pPr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Default="00FA6133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0C5B95">
      <w:pPr>
        <w:jc w:val="right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C5B95" w:rsidRDefault="000C5B95" w:rsidP="000C5B95">
      <w:pPr>
        <w:rPr>
          <w:rFonts w:ascii="Calibri" w:hAnsi="Calibri"/>
          <w:sz w:val="22"/>
          <w:szCs w:val="22"/>
        </w:rPr>
      </w:pPr>
    </w:p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0C5B95" w:rsidRDefault="000C5B95" w:rsidP="000C5B95">
      <w:pPr>
        <w:jc w:val="center"/>
      </w:pPr>
    </w:p>
    <w:p w:rsidR="000C5B95" w:rsidRDefault="000C5B95" w:rsidP="000C5B95">
      <w:pPr>
        <w:jc w:val="center"/>
      </w:pPr>
      <w:r>
        <w:t>Челябинск</w:t>
      </w:r>
    </w:p>
    <w:p w:rsidR="000C5B95" w:rsidRPr="00EB4AB7" w:rsidRDefault="00BA619C" w:rsidP="000C5B95">
      <w:pPr>
        <w:jc w:val="center"/>
        <w:rPr>
          <w:sz w:val="25"/>
          <w:szCs w:val="25"/>
        </w:rPr>
      </w:pPr>
      <w:r>
        <w:t xml:space="preserve"> год </w:t>
      </w: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6E2276" w:rsidRPr="00EB4AB7" w:rsidRDefault="009B2FE5" w:rsidP="00EB4AB7">
      <w:pPr>
        <w:jc w:val="both"/>
        <w:rPr>
          <w:sz w:val="25"/>
          <w:szCs w:val="25"/>
        </w:rPr>
      </w:pPr>
      <w:r>
        <w:rPr>
          <w:vanish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4" o:title=""/>
          </v:shape>
        </w:pict>
      </w:r>
      <w:bookmarkEnd w:id="1"/>
    </w:p>
    <w:sectPr w:rsidR="006E2276" w:rsidRPr="00EB4AB7" w:rsidSect="00BA178C">
      <w:footerReference w:type="default" r:id="rId15"/>
      <w:pgSz w:w="11906" w:h="16838"/>
      <w:pgMar w:top="851" w:right="567" w:bottom="851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D" w:rsidRDefault="0037195D" w:rsidP="00E15EFE">
      <w:r>
        <w:separator/>
      </w:r>
    </w:p>
  </w:endnote>
  <w:endnote w:type="continuationSeparator" w:id="0">
    <w:p w:rsidR="0037195D" w:rsidRDefault="0037195D" w:rsidP="00E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5D" w:rsidRDefault="002477C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FE5">
      <w:rPr>
        <w:noProof/>
      </w:rPr>
      <w:t>2</w:t>
    </w:r>
    <w:r>
      <w:rPr>
        <w:noProof/>
      </w:rPr>
      <w:fldChar w:fldCharType="end"/>
    </w:r>
  </w:p>
  <w:p w:rsidR="0037195D" w:rsidRDefault="00371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D" w:rsidRDefault="0037195D" w:rsidP="00E15EFE">
      <w:r>
        <w:separator/>
      </w:r>
    </w:p>
  </w:footnote>
  <w:footnote w:type="continuationSeparator" w:id="0">
    <w:p w:rsidR="0037195D" w:rsidRDefault="0037195D" w:rsidP="00E1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B16E0AA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B762CFA2"/>
    <w:name w:val="WW8Num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9C0ACE8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5A53F39"/>
    <w:multiLevelType w:val="hybridMultilevel"/>
    <w:tmpl w:val="46489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ED1D07"/>
    <w:multiLevelType w:val="hybridMultilevel"/>
    <w:tmpl w:val="AA76E3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817DC"/>
    <w:multiLevelType w:val="hybridMultilevel"/>
    <w:tmpl w:val="FBE2CB5C"/>
    <w:lvl w:ilvl="0" w:tplc="58121A3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450BA9"/>
    <w:multiLevelType w:val="hybridMultilevel"/>
    <w:tmpl w:val="CA222E3E"/>
    <w:lvl w:ilvl="0" w:tplc="330476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22620"/>
    <w:multiLevelType w:val="hybridMultilevel"/>
    <w:tmpl w:val="C25020FA"/>
    <w:lvl w:ilvl="0" w:tplc="EFCAD3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372EE"/>
    <w:multiLevelType w:val="hybridMultilevel"/>
    <w:tmpl w:val="64629B18"/>
    <w:lvl w:ilvl="0" w:tplc="8B281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21CA8"/>
    <w:multiLevelType w:val="hybridMultilevel"/>
    <w:tmpl w:val="B394DA12"/>
    <w:lvl w:ilvl="0" w:tplc="EAB4BD1E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70323"/>
    <w:multiLevelType w:val="hybridMultilevel"/>
    <w:tmpl w:val="609E1078"/>
    <w:lvl w:ilvl="0" w:tplc="701076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6"/>
  </w:num>
  <w:num w:numId="6">
    <w:abstractNumId w:val="22"/>
  </w:num>
  <w:num w:numId="7">
    <w:abstractNumId w:val="6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3"/>
  </w:num>
  <w:num w:numId="17">
    <w:abstractNumId w:val="28"/>
  </w:num>
  <w:num w:numId="18">
    <w:abstractNumId w:val="18"/>
  </w:num>
  <w:num w:numId="19">
    <w:abstractNumId w:val="25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BE1"/>
    <w:rsid w:val="00004D6F"/>
    <w:rsid w:val="00023A03"/>
    <w:rsid w:val="0004073C"/>
    <w:rsid w:val="000420CD"/>
    <w:rsid w:val="00042BE2"/>
    <w:rsid w:val="000569F6"/>
    <w:rsid w:val="00074B0A"/>
    <w:rsid w:val="0008114C"/>
    <w:rsid w:val="0009101A"/>
    <w:rsid w:val="00092794"/>
    <w:rsid w:val="000A5C3E"/>
    <w:rsid w:val="000C5B95"/>
    <w:rsid w:val="000D0E10"/>
    <w:rsid w:val="000D6556"/>
    <w:rsid w:val="001007F9"/>
    <w:rsid w:val="00107C5F"/>
    <w:rsid w:val="00132592"/>
    <w:rsid w:val="001337AB"/>
    <w:rsid w:val="00134EF7"/>
    <w:rsid w:val="001375CF"/>
    <w:rsid w:val="001621D7"/>
    <w:rsid w:val="001958DF"/>
    <w:rsid w:val="001A39E1"/>
    <w:rsid w:val="001C1F2E"/>
    <w:rsid w:val="001C2345"/>
    <w:rsid w:val="001D1436"/>
    <w:rsid w:val="001D6F0C"/>
    <w:rsid w:val="001E1135"/>
    <w:rsid w:val="001E2573"/>
    <w:rsid w:val="001E7049"/>
    <w:rsid w:val="001F36BB"/>
    <w:rsid w:val="00205442"/>
    <w:rsid w:val="00207AB4"/>
    <w:rsid w:val="0023448C"/>
    <w:rsid w:val="0024023D"/>
    <w:rsid w:val="00241693"/>
    <w:rsid w:val="00243C8A"/>
    <w:rsid w:val="002477C5"/>
    <w:rsid w:val="00265D73"/>
    <w:rsid w:val="002967A5"/>
    <w:rsid w:val="002A79A0"/>
    <w:rsid w:val="002A7CA5"/>
    <w:rsid w:val="002C1BBC"/>
    <w:rsid w:val="002D6771"/>
    <w:rsid w:val="002D6840"/>
    <w:rsid w:val="003248FA"/>
    <w:rsid w:val="00337478"/>
    <w:rsid w:val="003377B6"/>
    <w:rsid w:val="00355CCA"/>
    <w:rsid w:val="00366BF4"/>
    <w:rsid w:val="0037195D"/>
    <w:rsid w:val="00373AC8"/>
    <w:rsid w:val="00373D0D"/>
    <w:rsid w:val="0038253B"/>
    <w:rsid w:val="00384D91"/>
    <w:rsid w:val="00386175"/>
    <w:rsid w:val="00393F89"/>
    <w:rsid w:val="003A48BE"/>
    <w:rsid w:val="003A5EEC"/>
    <w:rsid w:val="003B23F6"/>
    <w:rsid w:val="003B41EC"/>
    <w:rsid w:val="003B6E5D"/>
    <w:rsid w:val="003D1E13"/>
    <w:rsid w:val="003D51FD"/>
    <w:rsid w:val="003E0EA1"/>
    <w:rsid w:val="003E311E"/>
    <w:rsid w:val="0040017E"/>
    <w:rsid w:val="00411846"/>
    <w:rsid w:val="00415416"/>
    <w:rsid w:val="00415C4C"/>
    <w:rsid w:val="004271AA"/>
    <w:rsid w:val="00431195"/>
    <w:rsid w:val="00431E09"/>
    <w:rsid w:val="0043661C"/>
    <w:rsid w:val="00457793"/>
    <w:rsid w:val="00460BE1"/>
    <w:rsid w:val="0046555B"/>
    <w:rsid w:val="004656B9"/>
    <w:rsid w:val="00484583"/>
    <w:rsid w:val="0049252F"/>
    <w:rsid w:val="00492D81"/>
    <w:rsid w:val="00492FFE"/>
    <w:rsid w:val="00496A22"/>
    <w:rsid w:val="004A33A4"/>
    <w:rsid w:val="004B026F"/>
    <w:rsid w:val="004D328D"/>
    <w:rsid w:val="004E0477"/>
    <w:rsid w:val="005178FD"/>
    <w:rsid w:val="005248FB"/>
    <w:rsid w:val="00524FCA"/>
    <w:rsid w:val="0053358F"/>
    <w:rsid w:val="00540B1A"/>
    <w:rsid w:val="00542A15"/>
    <w:rsid w:val="00557E14"/>
    <w:rsid w:val="005640F6"/>
    <w:rsid w:val="00564F66"/>
    <w:rsid w:val="00571CF8"/>
    <w:rsid w:val="0057322A"/>
    <w:rsid w:val="005C7061"/>
    <w:rsid w:val="006236E2"/>
    <w:rsid w:val="006314F1"/>
    <w:rsid w:val="006317BB"/>
    <w:rsid w:val="00646104"/>
    <w:rsid w:val="0065309A"/>
    <w:rsid w:val="0066352A"/>
    <w:rsid w:val="00695E5A"/>
    <w:rsid w:val="006D56E2"/>
    <w:rsid w:val="006E2276"/>
    <w:rsid w:val="00714D93"/>
    <w:rsid w:val="00731378"/>
    <w:rsid w:val="00734F0E"/>
    <w:rsid w:val="00747E26"/>
    <w:rsid w:val="00750975"/>
    <w:rsid w:val="007665C4"/>
    <w:rsid w:val="007720F8"/>
    <w:rsid w:val="007A0D98"/>
    <w:rsid w:val="007A29BF"/>
    <w:rsid w:val="007B69C9"/>
    <w:rsid w:val="007C4481"/>
    <w:rsid w:val="007F6BB1"/>
    <w:rsid w:val="00810C44"/>
    <w:rsid w:val="00876B6D"/>
    <w:rsid w:val="008822E1"/>
    <w:rsid w:val="00885F76"/>
    <w:rsid w:val="008A516F"/>
    <w:rsid w:val="008B12A0"/>
    <w:rsid w:val="008B4687"/>
    <w:rsid w:val="008C0308"/>
    <w:rsid w:val="008C233C"/>
    <w:rsid w:val="008C281D"/>
    <w:rsid w:val="008D7E7F"/>
    <w:rsid w:val="008E4CBA"/>
    <w:rsid w:val="008F07C8"/>
    <w:rsid w:val="008F77E6"/>
    <w:rsid w:val="009326E4"/>
    <w:rsid w:val="00934E1B"/>
    <w:rsid w:val="00946902"/>
    <w:rsid w:val="0097357D"/>
    <w:rsid w:val="009934FE"/>
    <w:rsid w:val="009A4928"/>
    <w:rsid w:val="009B2FE5"/>
    <w:rsid w:val="009F1521"/>
    <w:rsid w:val="00A213F6"/>
    <w:rsid w:val="00A26A66"/>
    <w:rsid w:val="00A3495F"/>
    <w:rsid w:val="00A37850"/>
    <w:rsid w:val="00A421C9"/>
    <w:rsid w:val="00A43C99"/>
    <w:rsid w:val="00A47872"/>
    <w:rsid w:val="00A6156B"/>
    <w:rsid w:val="00A64896"/>
    <w:rsid w:val="00A83F9E"/>
    <w:rsid w:val="00A91023"/>
    <w:rsid w:val="00AC7CB5"/>
    <w:rsid w:val="00AD2A97"/>
    <w:rsid w:val="00AD5D45"/>
    <w:rsid w:val="00B22D10"/>
    <w:rsid w:val="00B2317E"/>
    <w:rsid w:val="00B2474A"/>
    <w:rsid w:val="00B73BC3"/>
    <w:rsid w:val="00BA178C"/>
    <w:rsid w:val="00BA619C"/>
    <w:rsid w:val="00BB3DE6"/>
    <w:rsid w:val="00BB749B"/>
    <w:rsid w:val="00BC2B69"/>
    <w:rsid w:val="00BC514A"/>
    <w:rsid w:val="00BC7895"/>
    <w:rsid w:val="00BD5F8D"/>
    <w:rsid w:val="00BE206A"/>
    <w:rsid w:val="00BF0488"/>
    <w:rsid w:val="00C0690C"/>
    <w:rsid w:val="00C2498B"/>
    <w:rsid w:val="00C3281C"/>
    <w:rsid w:val="00C47B7D"/>
    <w:rsid w:val="00C561FD"/>
    <w:rsid w:val="00C6308B"/>
    <w:rsid w:val="00C76388"/>
    <w:rsid w:val="00C8106A"/>
    <w:rsid w:val="00C836E7"/>
    <w:rsid w:val="00CA163F"/>
    <w:rsid w:val="00CD668F"/>
    <w:rsid w:val="00CF7BDB"/>
    <w:rsid w:val="00D129BC"/>
    <w:rsid w:val="00D55CA4"/>
    <w:rsid w:val="00D64822"/>
    <w:rsid w:val="00D669C3"/>
    <w:rsid w:val="00D76B25"/>
    <w:rsid w:val="00D85C16"/>
    <w:rsid w:val="00DA0E05"/>
    <w:rsid w:val="00DB0FF7"/>
    <w:rsid w:val="00DC1B3C"/>
    <w:rsid w:val="00DF6010"/>
    <w:rsid w:val="00E13572"/>
    <w:rsid w:val="00E15EFE"/>
    <w:rsid w:val="00E2565F"/>
    <w:rsid w:val="00E5278F"/>
    <w:rsid w:val="00E566F5"/>
    <w:rsid w:val="00E5778D"/>
    <w:rsid w:val="00E669F4"/>
    <w:rsid w:val="00E753E1"/>
    <w:rsid w:val="00E77BB7"/>
    <w:rsid w:val="00E85FC1"/>
    <w:rsid w:val="00EA5443"/>
    <w:rsid w:val="00EA6E05"/>
    <w:rsid w:val="00EA7352"/>
    <w:rsid w:val="00EB386A"/>
    <w:rsid w:val="00EB4AB7"/>
    <w:rsid w:val="00EC2C09"/>
    <w:rsid w:val="00ED6DE1"/>
    <w:rsid w:val="00EE1FDD"/>
    <w:rsid w:val="00EE4408"/>
    <w:rsid w:val="00EE6260"/>
    <w:rsid w:val="00EE6296"/>
    <w:rsid w:val="00F03107"/>
    <w:rsid w:val="00F03E99"/>
    <w:rsid w:val="00F14C47"/>
    <w:rsid w:val="00F2488F"/>
    <w:rsid w:val="00F27CC7"/>
    <w:rsid w:val="00F310D3"/>
    <w:rsid w:val="00F51213"/>
    <w:rsid w:val="00F534CE"/>
    <w:rsid w:val="00F60DC5"/>
    <w:rsid w:val="00F803BD"/>
    <w:rsid w:val="00F83A5E"/>
    <w:rsid w:val="00F90176"/>
    <w:rsid w:val="00F9696E"/>
    <w:rsid w:val="00FA612D"/>
    <w:rsid w:val="00FA613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524DD17-121C-43FF-8A41-8F5712F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1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39E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39E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2498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460BE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A39E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39E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2498B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0B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2498B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2498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249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2498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2498B"/>
  </w:style>
  <w:style w:type="paragraph" w:styleId="a5">
    <w:name w:val="Normal (Web)"/>
    <w:basedOn w:val="a"/>
    <w:uiPriority w:val="99"/>
    <w:rsid w:val="00C249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85C16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D85C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5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C2345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1C234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locked/>
    <w:rsid w:val="009F1521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1521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4B0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E0EA1"/>
    <w:rPr>
      <w:b/>
      <w:bCs/>
    </w:rPr>
  </w:style>
  <w:style w:type="paragraph" w:styleId="23">
    <w:name w:val="Body Text 2"/>
    <w:basedOn w:val="a"/>
    <w:link w:val="24"/>
    <w:uiPriority w:val="99"/>
    <w:rsid w:val="00D129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129BC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1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51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ook-griff">
    <w:name w:val="book-griff"/>
    <w:basedOn w:val="a0"/>
    <w:rsid w:val="00E13572"/>
  </w:style>
  <w:style w:type="paragraph" w:customStyle="1" w:styleId="book-additionalinfo-item">
    <w:name w:val="book-additional_info-item"/>
    <w:basedOn w:val="a"/>
    <w:rsid w:val="00E13572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E13572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F14C4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F14C4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14C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13" Type="http://schemas.openxmlformats.org/officeDocument/2006/relationships/hyperlink" Target="http://www.iprbookshop.ru/364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499AD56-8B2F-4AAC-A195-633B5DCF2F19?utm_campaign=rpd&amp;utm_source=doc&amp;utm_content=f670ee35a9cadbd5a1d6964941a4b071" TargetMode="External"/><Relationship Id="rId12" Type="http://schemas.openxmlformats.org/officeDocument/2006/relationships/hyperlink" Target="https://edu.petrsu.ru/files/upload/6199_147997991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ydopedya.ru/2_11_tema--psihicheskie-sostoyaniya-chelovek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872.html.&#8212;%20&#1069;&#1041;&#1057;%2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9806</Words>
  <Characters>55897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87</cp:revision>
  <cp:lastPrinted>2022-11-25T07:03:00Z</cp:lastPrinted>
  <dcterms:created xsi:type="dcterms:W3CDTF">2013-09-24T06:58:00Z</dcterms:created>
  <dcterms:modified xsi:type="dcterms:W3CDTF">2024-09-06T06:46:00Z</dcterms:modified>
</cp:coreProperties>
</file>